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EAF9" w14:textId="77777777" w:rsidR="00BB2505" w:rsidRDefault="00BB2505">
      <w:pPr>
        <w:rPr>
          <w:b/>
          <w:bCs/>
          <w:u w:val="single"/>
        </w:rPr>
      </w:pPr>
    </w:p>
    <w:p w14:paraId="7782CE81" w14:textId="5C04ABAD" w:rsidR="0045382B" w:rsidRPr="007C37FD" w:rsidRDefault="007C37FD" w:rsidP="00A02F47">
      <w:pPr>
        <w:jc w:val="center"/>
        <w:rPr>
          <w:b/>
          <w:bCs/>
          <w:sz w:val="28"/>
          <w:szCs w:val="28"/>
          <w:u w:val="single"/>
        </w:rPr>
      </w:pPr>
      <w:r w:rsidRPr="007C37FD">
        <w:rPr>
          <w:b/>
          <w:bCs/>
          <w:sz w:val="28"/>
          <w:szCs w:val="28"/>
          <w:u w:val="single"/>
        </w:rPr>
        <w:t xml:space="preserve">PRIVACYVERKLARING </w:t>
      </w:r>
      <w:proofErr w:type="gramStart"/>
      <w:r w:rsidRPr="007C37FD">
        <w:rPr>
          <w:b/>
          <w:bCs/>
          <w:sz w:val="28"/>
          <w:szCs w:val="28"/>
          <w:u w:val="single"/>
        </w:rPr>
        <w:t>INZAKE</w:t>
      </w:r>
      <w:proofErr w:type="gramEnd"/>
      <w:r w:rsidRPr="007C37FD">
        <w:rPr>
          <w:b/>
          <w:bCs/>
          <w:sz w:val="28"/>
          <w:szCs w:val="28"/>
          <w:u w:val="single"/>
        </w:rPr>
        <w:t xml:space="preserve"> KLOKKENLUIDE</w:t>
      </w:r>
      <w:r w:rsidR="0095432F">
        <w:rPr>
          <w:b/>
          <w:bCs/>
          <w:sz w:val="28"/>
          <w:szCs w:val="28"/>
          <w:u w:val="single"/>
        </w:rPr>
        <w:t>RS</w:t>
      </w:r>
    </w:p>
    <w:p w14:paraId="7A01725D" w14:textId="70178E72" w:rsidR="00DA5211" w:rsidRDefault="00DA5211" w:rsidP="00DA5211">
      <w:pPr>
        <w:pStyle w:val="Kop1"/>
        <w:numPr>
          <w:ilvl w:val="0"/>
          <w:numId w:val="12"/>
        </w:numPr>
        <w:spacing w:before="240" w:after="0" w:line="240" w:lineRule="auto"/>
        <w:jc w:val="both"/>
        <w:rPr>
          <w:rFonts w:eastAsiaTheme="minorHAnsi" w:cs="Calibri"/>
          <w:szCs w:val="22"/>
          <w:lang w:val="nl-BE"/>
        </w:rPr>
      </w:pPr>
      <w:r w:rsidRPr="00DA5211">
        <w:rPr>
          <w:rFonts w:eastAsiaTheme="minorHAnsi" w:cs="Calibri"/>
          <w:szCs w:val="22"/>
          <w:lang w:val="nl-BE"/>
        </w:rPr>
        <w:t>Inleiding en toepassingsgebied</w:t>
      </w:r>
    </w:p>
    <w:p w14:paraId="5F7FD4D0" w14:textId="77777777" w:rsidR="00401C5A" w:rsidRDefault="00401C5A" w:rsidP="00401C5A">
      <w:pPr>
        <w:spacing w:after="0"/>
        <w:jc w:val="both"/>
        <w:rPr>
          <w:rFonts w:cs="Calibri"/>
        </w:rPr>
      </w:pPr>
    </w:p>
    <w:p w14:paraId="248D472F" w14:textId="1F4C3A0C" w:rsidR="00DA5211" w:rsidRPr="00DE459A" w:rsidRDefault="00DA5211" w:rsidP="00C07920">
      <w:pPr>
        <w:jc w:val="both"/>
      </w:pPr>
      <w:r w:rsidRPr="00DA5211">
        <w:rPr>
          <w:rFonts w:cs="Calibri"/>
        </w:rPr>
        <w:t xml:space="preserve">Deze privacyverklaring </w:t>
      </w:r>
      <w:r w:rsidR="00106B2B">
        <w:t xml:space="preserve">heeft betrekking op de verwerking van uw persoonsgegevens op deze website, onze kantoren en in het kader van de door Farys aangeboden dienstverlening als </w:t>
      </w:r>
      <w:proofErr w:type="spellStart"/>
      <w:r w:rsidR="00106B2B">
        <w:t>opdrachthoudende</w:t>
      </w:r>
      <w:proofErr w:type="spellEnd"/>
      <w:r w:rsidR="00106B2B">
        <w:t xml:space="preserve"> vereniging en is</w:t>
      </w:r>
      <w:r w:rsidR="00EB4458">
        <w:t xml:space="preserve"> bedoeld </w:t>
      </w:r>
      <w:r w:rsidR="00106B2B">
        <w:t xml:space="preserve">om </w:t>
      </w:r>
      <w:r w:rsidR="00C07920">
        <w:t xml:space="preserve">te voldoen aan onze wettelijke verplichtingen met betrekking tot </w:t>
      </w:r>
      <w:r w:rsidR="00C07920" w:rsidRPr="00DE459A">
        <w:t xml:space="preserve">gegevensbescherming en Klokkenluiders. </w:t>
      </w:r>
    </w:p>
    <w:p w14:paraId="2719E630" w14:textId="4A5B93C8" w:rsidR="00C07920" w:rsidRDefault="00DE459A" w:rsidP="00C07920">
      <w:pPr>
        <w:jc w:val="both"/>
      </w:pPr>
      <w:r w:rsidRPr="00643197">
        <w:t xml:space="preserve">Het </w:t>
      </w:r>
      <w:r w:rsidR="00C07920" w:rsidRPr="00643197">
        <w:t>Klokkenluiders</w:t>
      </w:r>
      <w:r w:rsidR="00DA5211" w:rsidRPr="00643197">
        <w:t>beleid</w:t>
      </w:r>
      <w:r w:rsidRPr="00643197">
        <w:t xml:space="preserve"> van Farys</w:t>
      </w:r>
      <w:r w:rsidR="00DA5211" w:rsidRPr="00643197">
        <w:t xml:space="preserve"> werd vastgesteld overeenkomstig het Decreet van 18 november 2022 (B.S. 1 december 2022) tot wijziging van het Provinciedecreet van 9 december 2005, het decreet van 22 december 2017 over het lokaal bestuur en het </w:t>
      </w:r>
      <w:proofErr w:type="spellStart"/>
      <w:r w:rsidR="00DA5211" w:rsidRPr="00643197">
        <w:t>Bestuursdecreet</w:t>
      </w:r>
      <w:proofErr w:type="spellEnd"/>
      <w:r w:rsidR="00DA5211" w:rsidRPr="00643197">
        <w:t xml:space="preserve"> van 7 december 2018, wat betreft klokkenluiders, die de Europese richtlijn (EU) 2019/1937 van het Europees Parlement en de Raad van 23 oktober 2019 inzake de bescherming van personen die inbreuken op het Unierecht melden, omzet voor de publieke sector. De integrale versie van de wettekst kan u hier raadplegen </w:t>
      </w:r>
      <w:hyperlink r:id="rId10" w:anchor="H1109616" w:history="1">
        <w:r w:rsidR="00DA5211" w:rsidRPr="00643197">
          <w:rPr>
            <w:rStyle w:val="Hyperlink"/>
          </w:rPr>
          <w:t xml:space="preserve">Decreet </w:t>
        </w:r>
        <w:proofErr w:type="spellStart"/>
        <w:r w:rsidR="00DA5211" w:rsidRPr="00643197">
          <w:rPr>
            <w:rStyle w:val="Hyperlink"/>
          </w:rPr>
          <w:t>Bestuursdecreet</w:t>
        </w:r>
        <w:proofErr w:type="spellEnd"/>
        <w:r w:rsidR="00DA5211" w:rsidRPr="00643197">
          <w:rPr>
            <w:rStyle w:val="Hyperlink"/>
          </w:rPr>
          <w:t xml:space="preserve"> (vlaanderen.be)</w:t>
        </w:r>
      </w:hyperlink>
      <w:r w:rsidR="00DA5211" w:rsidRPr="00643197">
        <w:t>.</w:t>
      </w:r>
      <w:r w:rsidR="00DA5211">
        <w:t xml:space="preserve"> </w:t>
      </w:r>
    </w:p>
    <w:p w14:paraId="59F92AF6" w14:textId="378AFA91" w:rsidR="00DA5211" w:rsidRDefault="00DA5211" w:rsidP="00C07920">
      <w:pPr>
        <w:jc w:val="both"/>
        <w:rPr>
          <w:rFonts w:cs="Calibri"/>
        </w:rPr>
      </w:pPr>
      <w:r w:rsidRPr="00DA5211">
        <w:rPr>
          <w:rFonts w:cs="Calibri"/>
        </w:rPr>
        <w:t>Farys ov, met zetel te Stropstraat 1, 9000 Gent, België, ingeschreven in het KBO onder nummer 0200.068.636 (“</w:t>
      </w:r>
      <w:r w:rsidRPr="00DA5211">
        <w:rPr>
          <w:rFonts w:cs="Calibri"/>
          <w:b/>
          <w:bCs/>
        </w:rPr>
        <w:t>Farys</w:t>
      </w:r>
      <w:r w:rsidRPr="00DA5211">
        <w:rPr>
          <w:rFonts w:cs="Calibri"/>
        </w:rPr>
        <w:t>”, “</w:t>
      </w:r>
      <w:r w:rsidRPr="00DA5211">
        <w:rPr>
          <w:rFonts w:cs="Calibri"/>
          <w:b/>
          <w:bCs/>
        </w:rPr>
        <w:t>wij</w:t>
      </w:r>
      <w:r w:rsidRPr="00DA5211">
        <w:rPr>
          <w:rFonts w:cs="Calibri"/>
        </w:rPr>
        <w:t xml:space="preserve">”, </w:t>
      </w:r>
      <w:r w:rsidR="00106B2B">
        <w:rPr>
          <w:rFonts w:cs="Calibri"/>
        </w:rPr>
        <w:t>“</w:t>
      </w:r>
      <w:r w:rsidR="00106B2B" w:rsidRPr="00EB4458">
        <w:rPr>
          <w:rFonts w:cs="Calibri"/>
          <w:b/>
          <w:bCs/>
        </w:rPr>
        <w:t>we</w:t>
      </w:r>
      <w:r w:rsidR="00106B2B">
        <w:rPr>
          <w:rFonts w:cs="Calibri"/>
        </w:rPr>
        <w:t>”, “</w:t>
      </w:r>
      <w:r w:rsidR="00106B2B" w:rsidRPr="00EB4458">
        <w:rPr>
          <w:rFonts w:cs="Calibri"/>
          <w:b/>
          <w:bCs/>
        </w:rPr>
        <w:t>onze</w:t>
      </w:r>
      <w:r w:rsidR="00106B2B">
        <w:rPr>
          <w:rFonts w:cs="Calibri"/>
        </w:rPr>
        <w:t xml:space="preserve">”, </w:t>
      </w:r>
      <w:r w:rsidRPr="00DA5211">
        <w:rPr>
          <w:rFonts w:cs="Calibri"/>
        </w:rPr>
        <w:t>“</w:t>
      </w:r>
      <w:r w:rsidRPr="00DA5211">
        <w:rPr>
          <w:rFonts w:cs="Calibri"/>
          <w:b/>
          <w:bCs/>
        </w:rPr>
        <w:t>ons</w:t>
      </w:r>
      <w:r w:rsidRPr="00DA5211">
        <w:rPr>
          <w:rFonts w:cs="Calibri"/>
        </w:rPr>
        <w:t>”), treedt op als verwerkingsverantwoordelijke</w:t>
      </w:r>
      <w:r w:rsidR="00EB4458" w:rsidRPr="00EB4458">
        <w:rPr>
          <w:rFonts w:cs="Calibri"/>
        </w:rPr>
        <w:t xml:space="preserve"> </w:t>
      </w:r>
      <w:r w:rsidR="00EB4458" w:rsidRPr="00DA5211">
        <w:rPr>
          <w:rFonts w:cs="Calibri"/>
        </w:rPr>
        <w:t xml:space="preserve">in het kader van </w:t>
      </w:r>
      <w:r w:rsidR="00EB4458">
        <w:rPr>
          <w:rFonts w:cs="Calibri"/>
        </w:rPr>
        <w:t xml:space="preserve">alle </w:t>
      </w:r>
      <w:r w:rsidR="00EB4458" w:rsidRPr="00DA5211">
        <w:rPr>
          <w:rFonts w:cs="Calibri"/>
        </w:rPr>
        <w:t xml:space="preserve">verwerkingen </w:t>
      </w:r>
      <w:r w:rsidR="00EB4458">
        <w:rPr>
          <w:rFonts w:cs="Calibri"/>
        </w:rPr>
        <w:t xml:space="preserve">ten behoeve van deze website en de uiteenlopende diensten die worden aangeboden door Farys. </w:t>
      </w:r>
    </w:p>
    <w:p w14:paraId="619248D8" w14:textId="64B95477" w:rsidR="00EB4458" w:rsidRPr="00EB4458" w:rsidRDefault="00EB4458" w:rsidP="00EB4458">
      <w:pPr>
        <w:spacing w:after="0" w:line="240" w:lineRule="auto"/>
        <w:jc w:val="both"/>
        <w:rPr>
          <w:rFonts w:ascii="Calibri" w:hAnsi="Calibri" w:cs="Calibri"/>
        </w:rPr>
      </w:pPr>
      <w:r w:rsidRPr="00B75538">
        <w:rPr>
          <w:rFonts w:ascii="Calibri" w:hAnsi="Calibri" w:cs="Calibri"/>
        </w:rPr>
        <w:t xml:space="preserve">Farys </w:t>
      </w:r>
      <w:r>
        <w:rPr>
          <w:rFonts w:ascii="Calibri" w:hAnsi="Calibri" w:cs="Calibri"/>
        </w:rPr>
        <w:t xml:space="preserve">erkent het belang van gegevensbescherming en privacy van persoonsgegevens </w:t>
      </w:r>
      <w:r w:rsidRPr="00B75538">
        <w:rPr>
          <w:rFonts w:ascii="Calibri" w:hAnsi="Calibri" w:cs="Calibri"/>
        </w:rPr>
        <w:t>en streeft ernaar te handelen in overeenstemming met de Algemene Verordening Gegevensbescherming (“</w:t>
      </w:r>
      <w:r w:rsidRPr="00B75538">
        <w:rPr>
          <w:rFonts w:ascii="Calibri" w:hAnsi="Calibri" w:cs="Calibri"/>
          <w:b/>
          <w:bCs/>
        </w:rPr>
        <w:t>AVG</w:t>
      </w:r>
      <w:r w:rsidRPr="00B75538">
        <w:rPr>
          <w:rFonts w:ascii="Calibri" w:hAnsi="Calibri" w:cs="Calibri"/>
        </w:rPr>
        <w:t xml:space="preserve">”) en andere toepasselijke bepalingen </w:t>
      </w:r>
      <w:proofErr w:type="gramStart"/>
      <w:r w:rsidRPr="00B75538">
        <w:rPr>
          <w:rFonts w:ascii="Calibri" w:hAnsi="Calibri" w:cs="Calibri"/>
        </w:rPr>
        <w:t>inzake</w:t>
      </w:r>
      <w:proofErr w:type="gramEnd"/>
      <w:r w:rsidRPr="00B75538">
        <w:rPr>
          <w:rFonts w:ascii="Calibri" w:hAnsi="Calibri" w:cs="Calibri"/>
        </w:rPr>
        <w:t xml:space="preserve"> privacy en gegevensbescherming.</w:t>
      </w:r>
    </w:p>
    <w:p w14:paraId="636F169C" w14:textId="77777777" w:rsidR="00DA5211" w:rsidRPr="00543802" w:rsidRDefault="00DA5211" w:rsidP="00DA5211">
      <w:pPr>
        <w:spacing w:after="0" w:line="240" w:lineRule="auto"/>
        <w:jc w:val="both"/>
        <w:rPr>
          <w:rFonts w:cs="Calibri"/>
        </w:rPr>
      </w:pPr>
    </w:p>
    <w:p w14:paraId="37C34506" w14:textId="3DD1ABDE" w:rsidR="00DA5211" w:rsidRDefault="00DA5211" w:rsidP="00DA5211">
      <w:pPr>
        <w:spacing w:after="0" w:line="240" w:lineRule="auto"/>
        <w:jc w:val="both"/>
        <w:rPr>
          <w:rFonts w:cs="Calibri"/>
        </w:rPr>
      </w:pPr>
      <w:r w:rsidRPr="00543802">
        <w:rPr>
          <w:rFonts w:cs="Calibri"/>
        </w:rPr>
        <w:t xml:space="preserve">Via deze </w:t>
      </w:r>
      <w:r>
        <w:rPr>
          <w:rFonts w:cs="Calibri"/>
        </w:rPr>
        <w:t>p</w:t>
      </w:r>
      <w:r w:rsidRPr="00543802">
        <w:rPr>
          <w:rFonts w:cs="Calibri"/>
        </w:rPr>
        <w:t>rivacyverklaring wil</w:t>
      </w:r>
      <w:r>
        <w:rPr>
          <w:rFonts w:cs="Calibri"/>
        </w:rPr>
        <w:t xml:space="preserve"> Farys </w:t>
      </w:r>
      <w:r w:rsidRPr="00543802">
        <w:rPr>
          <w:rFonts w:cs="Calibri"/>
        </w:rPr>
        <w:t>u</w:t>
      </w:r>
      <w:r>
        <w:rPr>
          <w:rFonts w:cs="Calibri"/>
        </w:rPr>
        <w:t xml:space="preserve"> </w:t>
      </w:r>
      <w:r w:rsidR="00EB4458">
        <w:rPr>
          <w:rFonts w:cs="Calibri"/>
        </w:rPr>
        <w:t>–</w:t>
      </w:r>
      <w:r w:rsidR="00C258DA">
        <w:rPr>
          <w:rFonts w:cs="Calibri"/>
        </w:rPr>
        <w:t xml:space="preserve"> </w:t>
      </w:r>
      <w:r w:rsidRPr="00543802">
        <w:rPr>
          <w:rFonts w:cs="Calibri"/>
        </w:rPr>
        <w:t>als</w:t>
      </w:r>
      <w:r>
        <w:rPr>
          <w:rFonts w:cs="Calibri"/>
        </w:rPr>
        <w:t xml:space="preserve"> klokkenluider</w:t>
      </w:r>
      <w:r w:rsidR="000F2D89">
        <w:rPr>
          <w:rFonts w:cs="Calibri"/>
        </w:rPr>
        <w:t>, betrokken persoon of een ander genoemde derde</w:t>
      </w:r>
      <w:r>
        <w:rPr>
          <w:rFonts w:cs="Calibri"/>
        </w:rPr>
        <w:t xml:space="preserve"> – </w:t>
      </w:r>
      <w:r w:rsidRPr="00543802">
        <w:rPr>
          <w:rFonts w:cs="Calibri"/>
        </w:rPr>
        <w:t>zoveel mogelijk informeren</w:t>
      </w:r>
      <w:r>
        <w:rPr>
          <w:rFonts w:cs="Calibri"/>
        </w:rPr>
        <w:t xml:space="preserve"> </w:t>
      </w:r>
      <w:r w:rsidRPr="00543802">
        <w:rPr>
          <w:rFonts w:cs="Calibri"/>
        </w:rPr>
        <w:t xml:space="preserve">en controle geven over de verwerking </w:t>
      </w:r>
      <w:r w:rsidR="00EB4458">
        <w:rPr>
          <w:rFonts w:cs="Calibri"/>
        </w:rPr>
        <w:t>van uw persoonsgegevens</w:t>
      </w:r>
      <w:r w:rsidR="008A5ECB">
        <w:rPr>
          <w:rFonts w:cs="Calibri"/>
        </w:rPr>
        <w:t xml:space="preserve"> </w:t>
      </w:r>
      <w:r w:rsidR="000F2D89">
        <w:t xml:space="preserve">in het kader van </w:t>
      </w:r>
      <w:r w:rsidR="00DE459A" w:rsidRPr="00DE459A">
        <w:t xml:space="preserve">haar </w:t>
      </w:r>
      <w:r w:rsidR="000F2D89" w:rsidRPr="00DE459A">
        <w:t>Klokkenluidersbeleid</w:t>
      </w:r>
      <w:r w:rsidRPr="00DE459A">
        <w:rPr>
          <w:rFonts w:cs="Calibri"/>
        </w:rPr>
        <w:t>.</w:t>
      </w:r>
      <w:r>
        <w:rPr>
          <w:rFonts w:cs="Calibri"/>
        </w:rPr>
        <w:t xml:space="preserve"> </w:t>
      </w:r>
      <w:r w:rsidRPr="0041326D">
        <w:rPr>
          <w:rFonts w:cs="Calibri"/>
        </w:rPr>
        <w:t xml:space="preserve">Lees deze </w:t>
      </w:r>
      <w:r>
        <w:rPr>
          <w:rFonts w:cs="Calibri"/>
        </w:rPr>
        <w:t>p</w:t>
      </w:r>
      <w:r w:rsidRPr="0041326D">
        <w:rPr>
          <w:rFonts w:cs="Calibri"/>
        </w:rPr>
        <w:t>rivacy</w:t>
      </w:r>
      <w:r>
        <w:rPr>
          <w:rFonts w:cs="Calibri"/>
        </w:rPr>
        <w:t xml:space="preserve">verklaring </w:t>
      </w:r>
      <w:r w:rsidRPr="0041326D">
        <w:rPr>
          <w:rFonts w:cs="Calibri"/>
        </w:rPr>
        <w:t>zeer aandachtig. Hieronder worden niet enkel uw rechten omschreven, maar ook de manier waarop u deze rechten kan uitoefenen.</w:t>
      </w:r>
    </w:p>
    <w:p w14:paraId="593BD5AA" w14:textId="5B2728F0" w:rsidR="00DA5211" w:rsidRPr="00543802" w:rsidRDefault="00DA5211" w:rsidP="00DA5211">
      <w:pPr>
        <w:spacing w:after="0" w:line="240" w:lineRule="auto"/>
        <w:jc w:val="both"/>
        <w:rPr>
          <w:rFonts w:cs="Calibri"/>
        </w:rPr>
      </w:pPr>
      <w:r w:rsidRPr="0041326D">
        <w:rPr>
          <w:rFonts w:cs="Calibri"/>
        </w:rPr>
        <w:t xml:space="preserve"> </w:t>
      </w:r>
    </w:p>
    <w:p w14:paraId="18302080" w14:textId="3B1EEE02" w:rsidR="00C07920" w:rsidRDefault="00DA5211" w:rsidP="00990335">
      <w:pPr>
        <w:spacing w:after="0" w:line="240" w:lineRule="auto"/>
        <w:jc w:val="both"/>
        <w:rPr>
          <w:rFonts w:cs="Calibri"/>
        </w:rPr>
      </w:pPr>
      <w:r>
        <w:rPr>
          <w:rFonts w:cs="Calibri"/>
        </w:rPr>
        <w:t xml:space="preserve">Farys </w:t>
      </w:r>
      <w:r w:rsidRPr="008E0099">
        <w:rPr>
          <w:rFonts w:cs="Calibri"/>
        </w:rPr>
        <w:t xml:space="preserve">heeft een </w:t>
      </w:r>
      <w:r>
        <w:rPr>
          <w:rFonts w:cs="Calibri"/>
        </w:rPr>
        <w:t>functionaris voor</w:t>
      </w:r>
      <w:r w:rsidRPr="008E0099">
        <w:rPr>
          <w:rFonts w:cs="Calibri"/>
        </w:rPr>
        <w:t xml:space="preserve"> gegevensbescherming</w:t>
      </w:r>
      <w:r>
        <w:rPr>
          <w:rFonts w:cs="Calibri"/>
        </w:rPr>
        <w:t xml:space="preserve"> (ook wel Data Protection Officer (“</w:t>
      </w:r>
      <w:r w:rsidRPr="00570A86">
        <w:rPr>
          <w:rFonts w:cs="Calibri"/>
          <w:b/>
          <w:bCs/>
        </w:rPr>
        <w:t>DPO</w:t>
      </w:r>
      <w:r>
        <w:rPr>
          <w:rFonts w:cs="Calibri"/>
        </w:rPr>
        <w:t>”)</w:t>
      </w:r>
      <w:r w:rsidRPr="008E0099">
        <w:rPr>
          <w:rFonts w:cs="Calibri"/>
        </w:rPr>
        <w:t xml:space="preserve"> </w:t>
      </w:r>
      <w:r>
        <w:rPr>
          <w:rFonts w:cs="Calibri"/>
        </w:rPr>
        <w:t xml:space="preserve">genoemd) </w:t>
      </w:r>
      <w:r w:rsidRPr="008E0099">
        <w:rPr>
          <w:rFonts w:cs="Calibri"/>
        </w:rPr>
        <w:t xml:space="preserve">aangesteld, bij wie u steeds terecht kan voor vragen </w:t>
      </w:r>
      <w:proofErr w:type="gramStart"/>
      <w:r w:rsidRPr="008E0099">
        <w:rPr>
          <w:rFonts w:cs="Calibri"/>
        </w:rPr>
        <w:t>omtrent</w:t>
      </w:r>
      <w:proofErr w:type="gramEnd"/>
      <w:r w:rsidRPr="008E0099">
        <w:rPr>
          <w:rFonts w:cs="Calibri"/>
        </w:rPr>
        <w:t xml:space="preserve"> uw privacy en de </w:t>
      </w:r>
      <w:r w:rsidR="00C258DA">
        <w:rPr>
          <w:rFonts w:cs="Calibri"/>
        </w:rPr>
        <w:t xml:space="preserve">bescherming </w:t>
      </w:r>
      <w:r w:rsidR="00C258DA" w:rsidRPr="008E0099">
        <w:rPr>
          <w:rFonts w:cs="Calibri"/>
        </w:rPr>
        <w:t>van</w:t>
      </w:r>
      <w:r w:rsidRPr="008E0099">
        <w:rPr>
          <w:rFonts w:cs="Calibri"/>
        </w:rPr>
        <w:t xml:space="preserve"> uw persoonsgegevens. De </w:t>
      </w:r>
      <w:r>
        <w:rPr>
          <w:rFonts w:cs="Calibri"/>
        </w:rPr>
        <w:t>DPO</w:t>
      </w:r>
      <w:r w:rsidRPr="008E0099">
        <w:rPr>
          <w:rFonts w:cs="Calibri"/>
        </w:rPr>
        <w:t xml:space="preserve"> is bereikbaar via volgend e-mailadres</w:t>
      </w:r>
      <w:r>
        <w:rPr>
          <w:rFonts w:cs="Calibri"/>
        </w:rPr>
        <w:t xml:space="preserve">: </w:t>
      </w:r>
      <w:hyperlink r:id="rId11" w:history="1">
        <w:r w:rsidRPr="00AE08E2">
          <w:rPr>
            <w:rStyle w:val="Hyperlink"/>
            <w:rFonts w:cs="Calibri"/>
          </w:rPr>
          <w:t>dpo@farys.be</w:t>
        </w:r>
      </w:hyperlink>
      <w:r>
        <w:rPr>
          <w:rFonts w:cs="Calibri"/>
        </w:rPr>
        <w:t xml:space="preserve">  </w:t>
      </w:r>
    </w:p>
    <w:p w14:paraId="35E367F2" w14:textId="77777777" w:rsidR="00990335" w:rsidRPr="00990335" w:rsidRDefault="00990335" w:rsidP="00990335">
      <w:pPr>
        <w:spacing w:after="0" w:line="240" w:lineRule="auto"/>
        <w:jc w:val="both"/>
        <w:rPr>
          <w:rFonts w:cs="Calibri"/>
        </w:rPr>
      </w:pPr>
    </w:p>
    <w:p w14:paraId="7083931B" w14:textId="5EBECBF1" w:rsidR="00824B32" w:rsidRDefault="00D92E2C" w:rsidP="00990335">
      <w:pPr>
        <w:pStyle w:val="Kop1"/>
        <w:numPr>
          <w:ilvl w:val="0"/>
          <w:numId w:val="12"/>
        </w:numPr>
        <w:spacing w:before="240" w:after="0" w:line="240" w:lineRule="auto"/>
        <w:jc w:val="both"/>
        <w:rPr>
          <w:rFonts w:eastAsiaTheme="minorHAnsi" w:cs="Calibri"/>
          <w:szCs w:val="22"/>
          <w:lang w:val="nl-BE"/>
        </w:rPr>
      </w:pPr>
      <w:r w:rsidRPr="00990335">
        <w:rPr>
          <w:rFonts w:eastAsiaTheme="minorHAnsi" w:cs="Calibri"/>
          <w:szCs w:val="22"/>
          <w:lang w:val="nl-BE"/>
        </w:rPr>
        <w:t xml:space="preserve">Welke persoonsgegevens </w:t>
      </w:r>
      <w:r w:rsidR="00990335" w:rsidRPr="00990335">
        <w:rPr>
          <w:rFonts w:eastAsiaTheme="minorHAnsi" w:cs="Calibri"/>
          <w:szCs w:val="22"/>
          <w:lang w:val="nl-BE"/>
        </w:rPr>
        <w:t xml:space="preserve">worden er verwerkt en voor welke doeleinden? </w:t>
      </w:r>
      <w:r w:rsidRPr="00990335">
        <w:rPr>
          <w:rFonts w:eastAsiaTheme="minorHAnsi" w:cs="Calibri"/>
          <w:szCs w:val="22"/>
          <w:lang w:val="nl-BE"/>
        </w:rPr>
        <w:t xml:space="preserve"> </w:t>
      </w:r>
    </w:p>
    <w:p w14:paraId="28EF61C7" w14:textId="77777777" w:rsidR="00587078" w:rsidRDefault="00587078" w:rsidP="00401C5A">
      <w:pPr>
        <w:spacing w:after="0"/>
        <w:jc w:val="both"/>
      </w:pPr>
    </w:p>
    <w:p w14:paraId="69AFB73E" w14:textId="77777777" w:rsidR="00C47C86" w:rsidRPr="00B75538" w:rsidRDefault="00C47C86" w:rsidP="00C47C86">
      <w:pPr>
        <w:spacing w:after="0" w:line="240" w:lineRule="auto"/>
        <w:jc w:val="both"/>
        <w:rPr>
          <w:rFonts w:ascii="Calibri" w:hAnsi="Calibri" w:cs="Calibri"/>
        </w:rPr>
      </w:pPr>
      <w:r w:rsidRPr="00B75538">
        <w:rPr>
          <w:rFonts w:ascii="Calibri" w:hAnsi="Calibri" w:cs="Calibri"/>
        </w:rPr>
        <w:t xml:space="preserve">Farys verwerkt uw persoonsgegevens enkel voor duidelijk omschreven doeleinden gebaseerd op een gepaste verwerkingsgrond en verzamelt hiervoor enkel de noodzakelijke persoonsgegevens. </w:t>
      </w:r>
      <w:r>
        <w:rPr>
          <w:rFonts w:ascii="Calibri" w:hAnsi="Calibri" w:cs="Calibri"/>
        </w:rPr>
        <w:t>Met het oog op het garanderen van transparantie voorzien wij hieronder een tabel waar de doeleinden en de persoonsgegevens gelinkt zijn.</w:t>
      </w:r>
    </w:p>
    <w:p w14:paraId="6F6198E4" w14:textId="77777777" w:rsidR="00C47C86" w:rsidRPr="00B75538" w:rsidRDefault="00C47C86" w:rsidP="00C47C86">
      <w:pPr>
        <w:spacing w:after="0" w:line="240" w:lineRule="auto"/>
        <w:jc w:val="both"/>
        <w:rPr>
          <w:rFonts w:ascii="Calibri" w:hAnsi="Calibri" w:cs="Calibri"/>
        </w:rPr>
      </w:pPr>
    </w:p>
    <w:p w14:paraId="0E334D88" w14:textId="77777777" w:rsidR="00C47C86" w:rsidRPr="00B75538" w:rsidRDefault="00C47C86" w:rsidP="00C47C86">
      <w:pPr>
        <w:spacing w:after="0" w:line="240" w:lineRule="auto"/>
        <w:jc w:val="both"/>
        <w:rPr>
          <w:rFonts w:ascii="Calibri" w:hAnsi="Calibri" w:cs="Calibri"/>
        </w:rPr>
      </w:pPr>
      <w:r w:rsidRPr="00B75538">
        <w:rPr>
          <w:rFonts w:ascii="Calibri" w:hAnsi="Calibri" w:cs="Calibri"/>
        </w:rPr>
        <w:t>Farys verwerkt volgende persoonsgegevens voor volgende doeleinden:</w:t>
      </w:r>
      <w:r w:rsidRPr="00B75538" w:rsidDel="004B72A6">
        <w:rPr>
          <w:rFonts w:ascii="Calibri" w:hAnsi="Calibri" w:cs="Calibri"/>
        </w:rPr>
        <w:t xml:space="preserve"> </w:t>
      </w:r>
    </w:p>
    <w:p w14:paraId="0F968091" w14:textId="77777777" w:rsidR="00C47C86" w:rsidRPr="00B75538" w:rsidRDefault="00C47C86" w:rsidP="00C47C86">
      <w:pPr>
        <w:spacing w:after="0" w:line="240" w:lineRule="auto"/>
        <w:jc w:val="both"/>
        <w:rPr>
          <w:rFonts w:ascii="Calibri" w:hAnsi="Calibri" w:cs="Calibri"/>
        </w:rPr>
      </w:pPr>
    </w:p>
    <w:tbl>
      <w:tblPr>
        <w:tblStyle w:val="Tabelrasterlicht"/>
        <w:tblW w:w="5472" w:type="pct"/>
        <w:tblLook w:val="04A0" w:firstRow="1" w:lastRow="0" w:firstColumn="1" w:lastColumn="0" w:noHBand="0" w:noVBand="1"/>
      </w:tblPr>
      <w:tblGrid>
        <w:gridCol w:w="3555"/>
        <w:gridCol w:w="1895"/>
        <w:gridCol w:w="4467"/>
      </w:tblGrid>
      <w:tr w:rsidR="00E26A82" w:rsidRPr="00B75538" w14:paraId="0523E849" w14:textId="77777777" w:rsidTr="00684A7D">
        <w:tc>
          <w:tcPr>
            <w:tcW w:w="17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1BCEED54" w14:textId="77777777" w:rsidR="00C47C86" w:rsidRPr="00B75538" w:rsidRDefault="00C47C86" w:rsidP="000705E1">
            <w:pPr>
              <w:spacing w:after="160" w:line="276" w:lineRule="auto"/>
              <w:rPr>
                <w:rFonts w:ascii="Calibri" w:hAnsi="Calibri" w:cs="Calibri"/>
                <w:b/>
                <w:bCs/>
              </w:rPr>
            </w:pPr>
            <w:r w:rsidRPr="00B75538">
              <w:rPr>
                <w:rFonts w:ascii="Calibri" w:hAnsi="Calibri" w:cs="Calibri"/>
                <w:b/>
                <w:bCs/>
              </w:rPr>
              <w:t>Type persoonsgegevens</w:t>
            </w:r>
          </w:p>
        </w:tc>
        <w:tc>
          <w:tcPr>
            <w:tcW w:w="9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6C738143" w14:textId="77777777" w:rsidR="00C47C86" w:rsidRPr="00B75538" w:rsidRDefault="00C47C86" w:rsidP="000705E1">
            <w:pPr>
              <w:spacing w:after="160" w:line="276" w:lineRule="auto"/>
              <w:rPr>
                <w:rFonts w:ascii="Calibri" w:hAnsi="Calibri" w:cs="Calibri"/>
                <w:b/>
                <w:bCs/>
              </w:rPr>
            </w:pPr>
            <w:r w:rsidRPr="00B75538">
              <w:rPr>
                <w:rFonts w:ascii="Calibri" w:hAnsi="Calibri" w:cs="Calibri"/>
                <w:b/>
                <w:bCs/>
              </w:rPr>
              <w:t>Verwerkingsgrond</w:t>
            </w:r>
          </w:p>
        </w:tc>
        <w:tc>
          <w:tcPr>
            <w:tcW w:w="2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2632C7B3" w14:textId="77777777" w:rsidR="00C47C86" w:rsidRPr="00B75538" w:rsidRDefault="00C47C86" w:rsidP="000705E1">
            <w:pPr>
              <w:spacing w:after="160" w:line="276" w:lineRule="auto"/>
              <w:rPr>
                <w:rFonts w:ascii="Calibri" w:hAnsi="Calibri" w:cs="Calibri"/>
                <w:b/>
                <w:bCs/>
              </w:rPr>
            </w:pPr>
            <w:r w:rsidRPr="00B75538">
              <w:rPr>
                <w:rFonts w:ascii="Calibri" w:hAnsi="Calibri" w:cs="Calibri"/>
                <w:b/>
                <w:bCs/>
              </w:rPr>
              <w:t>Bewaartermijn</w:t>
            </w:r>
          </w:p>
        </w:tc>
      </w:tr>
      <w:tr w:rsidR="00C47C86" w:rsidRPr="00B75538" w14:paraId="187D06EC" w14:textId="77777777" w:rsidTr="00684A7D">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92EC38" w14:textId="5C99F3CD" w:rsidR="00C47C86" w:rsidRPr="00680683" w:rsidRDefault="00F7238A" w:rsidP="000705E1">
            <w:pPr>
              <w:spacing w:after="160" w:line="276" w:lineRule="auto"/>
              <w:jc w:val="both"/>
              <w:rPr>
                <w:rFonts w:ascii="Calibri" w:hAnsi="Calibri" w:cs="Calibri"/>
                <w:b/>
                <w:bCs/>
              </w:rPr>
            </w:pPr>
            <w:r>
              <w:rPr>
                <w:rFonts w:ascii="Calibri" w:hAnsi="Calibri" w:cs="Calibri"/>
                <w:b/>
                <w:bCs/>
              </w:rPr>
              <w:t>Verwerking van de aan Farys gemelde informatie</w:t>
            </w:r>
            <w:r w:rsidR="00684A7D">
              <w:rPr>
                <w:rFonts w:ascii="Calibri" w:hAnsi="Calibri" w:cs="Calibri"/>
                <w:b/>
                <w:bCs/>
              </w:rPr>
              <w:t xml:space="preserve"> van de klokkenluider, de betrokken persoon of ander genoemde derde.</w:t>
            </w:r>
            <w:r w:rsidR="00684A7D" w:rsidRPr="00684A7D">
              <w:rPr>
                <w:rFonts w:ascii="Calibri" w:hAnsi="Calibri" w:cs="Calibri"/>
                <w:b/>
                <w:bCs/>
              </w:rPr>
              <w:t xml:space="preserve"> In het algemeen, zullen de gegevens verzameld worden aan de hand van de informatie </w:t>
            </w:r>
            <w:r w:rsidR="00684A7D" w:rsidRPr="00684A7D">
              <w:rPr>
                <w:rFonts w:ascii="Calibri" w:hAnsi="Calibri" w:cs="Calibri"/>
                <w:b/>
                <w:bCs/>
              </w:rPr>
              <w:lastRenderedPageBreak/>
              <w:t>die de klokkenluider aanreikt en aangevuld worden met informatie vergaard tijdens het onderzoek van de behandelaar.</w:t>
            </w:r>
            <w:r w:rsidR="00F40266">
              <w:rPr>
                <w:rFonts w:ascii="Calibri" w:hAnsi="Calibri" w:cs="Calibri"/>
                <w:b/>
                <w:bCs/>
              </w:rPr>
              <w:t xml:space="preserve"> </w:t>
            </w:r>
          </w:p>
        </w:tc>
      </w:tr>
      <w:tr w:rsidR="00E26A82" w:rsidRPr="00B75538" w14:paraId="7F99362D" w14:textId="77777777" w:rsidTr="00684A7D">
        <w:tc>
          <w:tcPr>
            <w:tcW w:w="17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7F58C4" w14:textId="77777777" w:rsidR="00C47C86" w:rsidRDefault="00C47C86" w:rsidP="00C47C86">
            <w:pPr>
              <w:pStyle w:val="Lijstalinea"/>
              <w:numPr>
                <w:ilvl w:val="0"/>
                <w:numId w:val="13"/>
              </w:numPr>
              <w:spacing w:line="276" w:lineRule="auto"/>
              <w:jc w:val="both"/>
              <w:rPr>
                <w:rFonts w:ascii="Calibri" w:hAnsi="Calibri" w:cs="Calibri"/>
              </w:rPr>
            </w:pPr>
            <w:r w:rsidRPr="00B75538">
              <w:rPr>
                <w:rFonts w:ascii="Calibri" w:hAnsi="Calibri" w:cs="Calibri"/>
              </w:rPr>
              <w:lastRenderedPageBreak/>
              <w:t>Naam en voornaam</w:t>
            </w:r>
          </w:p>
          <w:p w14:paraId="1ECB49F0" w14:textId="047FC3CF" w:rsidR="00F7238A" w:rsidRDefault="00F7238A" w:rsidP="00C47C86">
            <w:pPr>
              <w:pStyle w:val="Lijstalinea"/>
              <w:numPr>
                <w:ilvl w:val="0"/>
                <w:numId w:val="13"/>
              </w:numPr>
              <w:spacing w:line="276" w:lineRule="auto"/>
              <w:jc w:val="both"/>
              <w:rPr>
                <w:rFonts w:ascii="Calibri" w:hAnsi="Calibri" w:cs="Calibri"/>
              </w:rPr>
            </w:pPr>
            <w:r>
              <w:rPr>
                <w:rFonts w:ascii="Calibri" w:hAnsi="Calibri" w:cs="Calibri"/>
              </w:rPr>
              <w:t xml:space="preserve">Functie </w:t>
            </w:r>
          </w:p>
          <w:p w14:paraId="5FF07F19" w14:textId="63EE0900" w:rsidR="00F7238A" w:rsidRPr="00684A7D" w:rsidRDefault="00F7238A" w:rsidP="00F7238A">
            <w:pPr>
              <w:pStyle w:val="Lijstalinea"/>
              <w:numPr>
                <w:ilvl w:val="0"/>
                <w:numId w:val="13"/>
              </w:numPr>
              <w:spacing w:line="276" w:lineRule="auto"/>
              <w:jc w:val="both"/>
              <w:rPr>
                <w:rFonts w:ascii="Calibri" w:hAnsi="Calibri" w:cs="Calibri"/>
              </w:rPr>
            </w:pPr>
            <w:r>
              <w:rPr>
                <w:rFonts w:ascii="Calibri" w:hAnsi="Calibri" w:cs="Calibri"/>
              </w:rPr>
              <w:t>Personeelsnummer</w:t>
            </w:r>
          </w:p>
          <w:p w14:paraId="5FA4849C" w14:textId="49431B2A" w:rsidR="00C47C86" w:rsidRPr="00F7238A" w:rsidRDefault="008A5ECB" w:rsidP="00F7238A">
            <w:pPr>
              <w:pStyle w:val="Lijstalinea"/>
              <w:numPr>
                <w:ilvl w:val="0"/>
                <w:numId w:val="13"/>
              </w:numPr>
              <w:spacing w:line="276" w:lineRule="auto"/>
              <w:jc w:val="both"/>
              <w:rPr>
                <w:rFonts w:ascii="Calibri" w:hAnsi="Calibri" w:cs="Calibri"/>
              </w:rPr>
            </w:pPr>
            <w:r>
              <w:rPr>
                <w:rFonts w:ascii="Calibri" w:hAnsi="Calibri" w:cs="Calibri"/>
              </w:rPr>
              <w:t>Informatie met betrekking tot de melding</w:t>
            </w:r>
          </w:p>
          <w:p w14:paraId="45804118" w14:textId="77777777" w:rsidR="00C47C86" w:rsidRPr="00B75538" w:rsidRDefault="00C47C86" w:rsidP="000705E1">
            <w:pPr>
              <w:pStyle w:val="Lijstalinea"/>
              <w:spacing w:line="276" w:lineRule="auto"/>
              <w:ind w:left="360"/>
              <w:jc w:val="both"/>
              <w:rPr>
                <w:rFonts w:ascii="Calibri" w:hAnsi="Calibri" w:cs="Calibri"/>
              </w:rPr>
            </w:pPr>
          </w:p>
        </w:tc>
        <w:tc>
          <w:tcPr>
            <w:tcW w:w="9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4E0930" w14:textId="717EC351" w:rsidR="00C47C86" w:rsidRPr="00B75538" w:rsidRDefault="00C47C86" w:rsidP="000705E1">
            <w:pPr>
              <w:spacing w:after="160" w:line="276" w:lineRule="auto"/>
              <w:rPr>
                <w:rFonts w:ascii="Calibri" w:hAnsi="Calibri" w:cs="Calibri"/>
              </w:rPr>
            </w:pPr>
            <w:r w:rsidRPr="00B75538">
              <w:rPr>
                <w:rFonts w:ascii="Calibri" w:hAnsi="Calibri" w:cs="Calibri"/>
              </w:rPr>
              <w:t>Taak van algemeen belang</w:t>
            </w:r>
            <w:r w:rsidR="00F40266">
              <w:rPr>
                <w:rFonts w:ascii="Calibri" w:hAnsi="Calibri" w:cs="Calibri"/>
              </w:rPr>
              <w:t xml:space="preserve"> </w:t>
            </w:r>
            <w:proofErr w:type="gramStart"/>
            <w:r w:rsidR="00F40266">
              <w:t>conform</w:t>
            </w:r>
            <w:proofErr w:type="gramEnd"/>
            <w:r w:rsidR="00F40266">
              <w:t xml:space="preserve"> artikel III.60/11 van het Decreet </w:t>
            </w:r>
            <w:proofErr w:type="spellStart"/>
            <w:r w:rsidR="00F40266">
              <w:t>Bestuursdecreet</w:t>
            </w:r>
            <w:proofErr w:type="spellEnd"/>
          </w:p>
        </w:tc>
        <w:tc>
          <w:tcPr>
            <w:tcW w:w="2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56063C" w14:textId="73DDD86C" w:rsidR="00E26A82" w:rsidRPr="00E26A82" w:rsidRDefault="00E26A82" w:rsidP="00684A7D">
            <w:pPr>
              <w:jc w:val="both"/>
            </w:pPr>
            <w:r>
              <w:t xml:space="preserve">Tot </w:t>
            </w:r>
            <w:r w:rsidRPr="00E26A82">
              <w:t xml:space="preserve">10 jaar voor het register; </w:t>
            </w:r>
          </w:p>
          <w:p w14:paraId="263A1838" w14:textId="2FB1D892" w:rsidR="00E26A82" w:rsidRPr="00E26A82" w:rsidRDefault="00E26A82" w:rsidP="00684A7D">
            <w:pPr>
              <w:jc w:val="both"/>
            </w:pPr>
            <w:r>
              <w:t xml:space="preserve">Tot </w:t>
            </w:r>
            <w:r w:rsidRPr="00E26A82">
              <w:t>5 jaar na datum afsluiten ontvankelijk dossier;</w:t>
            </w:r>
          </w:p>
          <w:p w14:paraId="1DBFEFD1" w14:textId="1B4C41D4" w:rsidR="00E26A82" w:rsidRPr="00E26A82" w:rsidRDefault="00E26A82" w:rsidP="00684A7D">
            <w:pPr>
              <w:jc w:val="both"/>
            </w:pPr>
            <w:r>
              <w:t xml:space="preserve">Tot </w:t>
            </w:r>
            <w:r w:rsidRPr="00E26A82">
              <w:t xml:space="preserve">2 jaar na datum afsluiten onontvankelijk dossier. </w:t>
            </w:r>
          </w:p>
          <w:p w14:paraId="20C35D9E" w14:textId="569CAAEC" w:rsidR="00C47C86" w:rsidRPr="00B75538" w:rsidRDefault="00C47C86" w:rsidP="000705E1">
            <w:pPr>
              <w:spacing w:after="160" w:line="276" w:lineRule="auto"/>
              <w:jc w:val="both"/>
              <w:rPr>
                <w:rFonts w:ascii="Calibri" w:hAnsi="Calibri" w:cs="Calibri"/>
              </w:rPr>
            </w:pPr>
          </w:p>
        </w:tc>
      </w:tr>
      <w:tr w:rsidR="00C47C86" w:rsidRPr="00B75538" w14:paraId="5A4A0915" w14:textId="77777777" w:rsidTr="00684A7D">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61A029" w14:textId="399482A1" w:rsidR="00C47C86" w:rsidRPr="00B75538" w:rsidRDefault="00E26A82" w:rsidP="000705E1">
            <w:pPr>
              <w:spacing w:after="160" w:line="276" w:lineRule="auto"/>
              <w:jc w:val="both"/>
              <w:rPr>
                <w:rFonts w:ascii="Calibri" w:hAnsi="Calibri" w:cs="Calibri"/>
                <w:b/>
                <w:bCs/>
              </w:rPr>
            </w:pPr>
            <w:r w:rsidRPr="00684A7D">
              <w:rPr>
                <w:rFonts w:ascii="Calibri" w:hAnsi="Calibri" w:cs="Calibri"/>
                <w:b/>
                <w:bCs/>
              </w:rPr>
              <w:t>Om te voldoen aan wettelijke verplichtingen of een redelijk verzoek van bevoegde rechtshandhavingsinstanties of - functionarissen, gerechtelijke instanties, overheidsinstanties of -organen, met inbegrip van bevoegde gegevensbeschermingsautoriteiten</w:t>
            </w:r>
          </w:p>
        </w:tc>
      </w:tr>
      <w:tr w:rsidR="00E26A82" w:rsidRPr="00B75538" w14:paraId="47EAE06A" w14:textId="77777777" w:rsidTr="00684A7D">
        <w:tc>
          <w:tcPr>
            <w:tcW w:w="17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7EF1A" w14:textId="77777777" w:rsidR="00E26A82" w:rsidRDefault="00E26A82" w:rsidP="00E26A82">
            <w:pPr>
              <w:pStyle w:val="Lijstalinea"/>
              <w:numPr>
                <w:ilvl w:val="0"/>
                <w:numId w:val="30"/>
              </w:numPr>
              <w:spacing w:line="276" w:lineRule="auto"/>
              <w:jc w:val="both"/>
              <w:rPr>
                <w:rFonts w:ascii="Calibri" w:hAnsi="Calibri" w:cs="Calibri"/>
              </w:rPr>
            </w:pPr>
            <w:r w:rsidRPr="00B75538">
              <w:rPr>
                <w:rFonts w:ascii="Calibri" w:hAnsi="Calibri" w:cs="Calibri"/>
              </w:rPr>
              <w:t>Naam en voornaam</w:t>
            </w:r>
          </w:p>
          <w:p w14:paraId="053CAC97" w14:textId="77777777" w:rsidR="00E26A82" w:rsidRDefault="00E26A82" w:rsidP="00E26A82">
            <w:pPr>
              <w:pStyle w:val="Lijstalinea"/>
              <w:numPr>
                <w:ilvl w:val="0"/>
                <w:numId w:val="30"/>
              </w:numPr>
              <w:spacing w:line="276" w:lineRule="auto"/>
              <w:jc w:val="both"/>
              <w:rPr>
                <w:rFonts w:ascii="Calibri" w:hAnsi="Calibri" w:cs="Calibri"/>
              </w:rPr>
            </w:pPr>
            <w:r>
              <w:rPr>
                <w:rFonts w:ascii="Calibri" w:hAnsi="Calibri" w:cs="Calibri"/>
              </w:rPr>
              <w:t xml:space="preserve">Functie </w:t>
            </w:r>
          </w:p>
          <w:p w14:paraId="03B5BECD" w14:textId="2FD61701" w:rsidR="00E26A82" w:rsidRPr="000705E1" w:rsidRDefault="00E26A82" w:rsidP="00E26A82">
            <w:pPr>
              <w:pStyle w:val="Lijstalinea"/>
              <w:numPr>
                <w:ilvl w:val="0"/>
                <w:numId w:val="30"/>
              </w:numPr>
              <w:spacing w:line="276" w:lineRule="auto"/>
              <w:jc w:val="both"/>
              <w:rPr>
                <w:rFonts w:ascii="Calibri" w:hAnsi="Calibri" w:cs="Calibri"/>
              </w:rPr>
            </w:pPr>
            <w:r>
              <w:rPr>
                <w:rFonts w:ascii="Calibri" w:hAnsi="Calibri" w:cs="Calibri"/>
              </w:rPr>
              <w:t>Personeelsnummer</w:t>
            </w:r>
          </w:p>
          <w:p w14:paraId="4620B196" w14:textId="6140497E" w:rsidR="00C47C86" w:rsidRPr="00684A7D" w:rsidRDefault="008A5ECB" w:rsidP="00684A7D">
            <w:pPr>
              <w:pStyle w:val="Lijstalinea"/>
              <w:numPr>
                <w:ilvl w:val="0"/>
                <w:numId w:val="30"/>
              </w:numPr>
              <w:spacing w:line="276" w:lineRule="auto"/>
              <w:jc w:val="both"/>
              <w:rPr>
                <w:rFonts w:ascii="Calibri" w:hAnsi="Calibri" w:cs="Calibri"/>
              </w:rPr>
            </w:pPr>
            <w:r>
              <w:rPr>
                <w:rFonts w:ascii="Calibri" w:hAnsi="Calibri" w:cs="Calibri"/>
              </w:rPr>
              <w:t>Informatie met betrekking tot de melding</w:t>
            </w:r>
          </w:p>
        </w:tc>
        <w:tc>
          <w:tcPr>
            <w:tcW w:w="9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499531" w14:textId="473A3570" w:rsidR="00C47C86" w:rsidRPr="00B75538" w:rsidRDefault="00E26A82" w:rsidP="000705E1">
            <w:pPr>
              <w:spacing w:after="160" w:line="276" w:lineRule="auto"/>
              <w:rPr>
                <w:rFonts w:ascii="Calibri" w:hAnsi="Calibri" w:cs="Calibri"/>
              </w:rPr>
            </w:pPr>
            <w:r>
              <w:rPr>
                <w:rFonts w:ascii="Calibri" w:hAnsi="Calibri" w:cs="Calibri"/>
              </w:rPr>
              <w:t xml:space="preserve">Wettelijke verplichting </w:t>
            </w:r>
            <w:r w:rsidR="00C47C86" w:rsidRPr="00B75538" w:rsidDel="009F6AE6">
              <w:rPr>
                <w:rFonts w:ascii="Calibri" w:hAnsi="Calibri" w:cs="Calibri"/>
              </w:rPr>
              <w:t xml:space="preserve"> </w:t>
            </w:r>
          </w:p>
        </w:tc>
        <w:tc>
          <w:tcPr>
            <w:tcW w:w="2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A427D5" w14:textId="77777777" w:rsidR="00E26A82" w:rsidRPr="00E26A82" w:rsidRDefault="00E26A82" w:rsidP="00E26A82">
            <w:pPr>
              <w:jc w:val="both"/>
            </w:pPr>
            <w:r>
              <w:t xml:space="preserve">Tot </w:t>
            </w:r>
            <w:r w:rsidRPr="00E26A82">
              <w:t xml:space="preserve">10 jaar voor het register; </w:t>
            </w:r>
          </w:p>
          <w:p w14:paraId="6F991DD9" w14:textId="77777777" w:rsidR="00E26A82" w:rsidRPr="00E26A82" w:rsidRDefault="00E26A82" w:rsidP="00E26A82">
            <w:pPr>
              <w:jc w:val="both"/>
            </w:pPr>
            <w:r>
              <w:t xml:space="preserve">Tot </w:t>
            </w:r>
            <w:r w:rsidRPr="00E26A82">
              <w:t>5 jaar na datum afsluiten ontvankelijk dossier;</w:t>
            </w:r>
          </w:p>
          <w:p w14:paraId="601AF741" w14:textId="77777777" w:rsidR="00E26A82" w:rsidRPr="00E26A82" w:rsidRDefault="00E26A82" w:rsidP="00E26A82">
            <w:pPr>
              <w:jc w:val="both"/>
            </w:pPr>
            <w:r>
              <w:t xml:space="preserve">Tot </w:t>
            </w:r>
            <w:r w:rsidRPr="00E26A82">
              <w:t xml:space="preserve">2 jaar na datum afsluiten onontvankelijk dossier. </w:t>
            </w:r>
          </w:p>
          <w:p w14:paraId="74ED6080" w14:textId="4101A859" w:rsidR="00C47C86" w:rsidRPr="00B75538" w:rsidRDefault="00C47C86" w:rsidP="000705E1">
            <w:pPr>
              <w:spacing w:after="160" w:line="276" w:lineRule="auto"/>
              <w:jc w:val="both"/>
              <w:rPr>
                <w:rFonts w:ascii="Calibri" w:hAnsi="Calibri" w:cs="Calibri"/>
              </w:rPr>
            </w:pPr>
          </w:p>
        </w:tc>
      </w:tr>
      <w:tr w:rsidR="00C47C86" w:rsidRPr="00B75538" w14:paraId="36B4CE30" w14:textId="77777777" w:rsidTr="00684A7D">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6C097C" w14:textId="3A719E1B" w:rsidR="00C47C86" w:rsidRPr="00E26A82" w:rsidRDefault="00E26A82" w:rsidP="000705E1">
            <w:pPr>
              <w:spacing w:after="160" w:line="276" w:lineRule="auto"/>
              <w:jc w:val="both"/>
              <w:rPr>
                <w:rFonts w:ascii="Calibri" w:hAnsi="Calibri" w:cs="Calibri"/>
                <w:b/>
                <w:bCs/>
              </w:rPr>
            </w:pPr>
            <w:r w:rsidRPr="00684A7D">
              <w:rPr>
                <w:b/>
                <w:bCs/>
              </w:rPr>
              <w:t>Om uw persoonsgegevens als bewijs aan de politie of rechterlijke instanties over te dragen als er gerechtvaardigde verdenkingen bestaan van een onwettige handeling of misdaad die u hebt begaan</w:t>
            </w:r>
          </w:p>
        </w:tc>
      </w:tr>
      <w:tr w:rsidR="00E26A82" w:rsidRPr="00B75538" w14:paraId="155FA02B" w14:textId="77777777" w:rsidTr="00684A7D">
        <w:tc>
          <w:tcPr>
            <w:tcW w:w="17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57262C" w14:textId="77777777" w:rsidR="00E26A82" w:rsidRDefault="00E26A82" w:rsidP="00E26A82">
            <w:pPr>
              <w:pStyle w:val="Lijstalinea"/>
              <w:numPr>
                <w:ilvl w:val="0"/>
                <w:numId w:val="27"/>
              </w:numPr>
              <w:spacing w:line="276" w:lineRule="auto"/>
              <w:jc w:val="both"/>
              <w:rPr>
                <w:rFonts w:ascii="Calibri" w:hAnsi="Calibri" w:cs="Calibri"/>
              </w:rPr>
            </w:pPr>
            <w:r w:rsidRPr="00B75538">
              <w:rPr>
                <w:rFonts w:ascii="Calibri" w:hAnsi="Calibri" w:cs="Calibri"/>
              </w:rPr>
              <w:t>Naam en voornaam</w:t>
            </w:r>
          </w:p>
          <w:p w14:paraId="22604020" w14:textId="77777777" w:rsidR="00E26A82" w:rsidRDefault="00E26A82" w:rsidP="00E26A82">
            <w:pPr>
              <w:pStyle w:val="Lijstalinea"/>
              <w:numPr>
                <w:ilvl w:val="0"/>
                <w:numId w:val="27"/>
              </w:numPr>
              <w:spacing w:line="276" w:lineRule="auto"/>
              <w:jc w:val="both"/>
              <w:rPr>
                <w:rFonts w:ascii="Calibri" w:hAnsi="Calibri" w:cs="Calibri"/>
              </w:rPr>
            </w:pPr>
            <w:r>
              <w:rPr>
                <w:rFonts w:ascii="Calibri" w:hAnsi="Calibri" w:cs="Calibri"/>
              </w:rPr>
              <w:t xml:space="preserve">Functie </w:t>
            </w:r>
          </w:p>
          <w:p w14:paraId="6188D2CE" w14:textId="1AB0A724" w:rsidR="00E26A82" w:rsidRPr="000705E1" w:rsidRDefault="00E26A82" w:rsidP="00E26A82">
            <w:pPr>
              <w:pStyle w:val="Lijstalinea"/>
              <w:numPr>
                <w:ilvl w:val="0"/>
                <w:numId w:val="27"/>
              </w:numPr>
              <w:spacing w:line="276" w:lineRule="auto"/>
              <w:jc w:val="both"/>
              <w:rPr>
                <w:rFonts w:ascii="Calibri" w:hAnsi="Calibri" w:cs="Calibri"/>
              </w:rPr>
            </w:pPr>
            <w:r>
              <w:rPr>
                <w:rFonts w:ascii="Calibri" w:hAnsi="Calibri" w:cs="Calibri"/>
              </w:rPr>
              <w:t>Personeelsnummer</w:t>
            </w:r>
          </w:p>
          <w:p w14:paraId="54383541" w14:textId="42404473" w:rsidR="00E26A82" w:rsidRPr="00E26A82" w:rsidRDefault="008A5ECB" w:rsidP="00E26A82">
            <w:pPr>
              <w:pStyle w:val="Lijstalinea"/>
              <w:numPr>
                <w:ilvl w:val="0"/>
                <w:numId w:val="27"/>
              </w:numPr>
              <w:spacing w:line="276" w:lineRule="auto"/>
              <w:jc w:val="both"/>
              <w:rPr>
                <w:rFonts w:ascii="Calibri" w:hAnsi="Calibri" w:cs="Calibri"/>
              </w:rPr>
            </w:pPr>
            <w:r>
              <w:rPr>
                <w:rFonts w:ascii="Calibri" w:hAnsi="Calibri" w:cs="Calibri"/>
              </w:rPr>
              <w:t>Informatie met betrekking tot de melding</w:t>
            </w:r>
            <w:r w:rsidDel="008A5ECB">
              <w:rPr>
                <w:rFonts w:ascii="Calibri" w:hAnsi="Calibri" w:cs="Calibri"/>
              </w:rPr>
              <w:t xml:space="preserve"> </w:t>
            </w:r>
          </w:p>
        </w:tc>
        <w:tc>
          <w:tcPr>
            <w:tcW w:w="9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5FE1AC" w14:textId="49D856A8" w:rsidR="00E26A82" w:rsidRPr="00B75538" w:rsidRDefault="00E26A82" w:rsidP="00E26A82">
            <w:pPr>
              <w:spacing w:after="160" w:line="276" w:lineRule="auto"/>
              <w:rPr>
                <w:rFonts w:ascii="Calibri" w:hAnsi="Calibri" w:cs="Calibri"/>
              </w:rPr>
            </w:pPr>
            <w:r>
              <w:rPr>
                <w:rFonts w:ascii="Calibri" w:hAnsi="Calibri" w:cs="Calibri"/>
              </w:rPr>
              <w:t xml:space="preserve">Wettelijke verplichting </w:t>
            </w:r>
            <w:r w:rsidRPr="00B75538" w:rsidDel="009F6AE6">
              <w:rPr>
                <w:rFonts w:ascii="Calibri" w:hAnsi="Calibri" w:cs="Calibri"/>
              </w:rPr>
              <w:t xml:space="preserve"> </w:t>
            </w:r>
          </w:p>
        </w:tc>
        <w:tc>
          <w:tcPr>
            <w:tcW w:w="2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C684CE" w14:textId="77777777" w:rsidR="00E26A82" w:rsidRPr="00E26A82" w:rsidRDefault="00E26A82" w:rsidP="00E26A82">
            <w:pPr>
              <w:jc w:val="both"/>
            </w:pPr>
            <w:r>
              <w:t xml:space="preserve">Tot </w:t>
            </w:r>
            <w:r w:rsidRPr="00E26A82">
              <w:t xml:space="preserve">10 jaar voor het register; </w:t>
            </w:r>
          </w:p>
          <w:p w14:paraId="3AE1B0F2" w14:textId="77777777" w:rsidR="00E26A82" w:rsidRPr="00E26A82" w:rsidRDefault="00E26A82" w:rsidP="00E26A82">
            <w:pPr>
              <w:jc w:val="both"/>
            </w:pPr>
            <w:r>
              <w:t xml:space="preserve">Tot </w:t>
            </w:r>
            <w:r w:rsidRPr="00E26A82">
              <w:t>5 jaar na datum afsluiten ontvankelijk dossier;</w:t>
            </w:r>
          </w:p>
          <w:p w14:paraId="7F4E1325" w14:textId="77777777" w:rsidR="00E26A82" w:rsidRPr="00E26A82" w:rsidRDefault="00E26A82" w:rsidP="00E26A82">
            <w:pPr>
              <w:jc w:val="both"/>
            </w:pPr>
            <w:r>
              <w:t xml:space="preserve">Tot </w:t>
            </w:r>
            <w:r w:rsidRPr="00E26A82">
              <w:t xml:space="preserve">2 jaar na datum afsluiten onontvankelijk dossier. </w:t>
            </w:r>
          </w:p>
          <w:p w14:paraId="78613BE7" w14:textId="2891145A" w:rsidR="00E26A82" w:rsidRPr="00B75538" w:rsidRDefault="00E26A82" w:rsidP="00E26A82">
            <w:pPr>
              <w:spacing w:after="160" w:line="276" w:lineRule="auto"/>
              <w:jc w:val="both"/>
              <w:rPr>
                <w:rFonts w:ascii="Calibri" w:hAnsi="Calibri" w:cs="Calibri"/>
              </w:rPr>
            </w:pPr>
          </w:p>
        </w:tc>
      </w:tr>
      <w:tr w:rsidR="00C47C86" w:rsidRPr="00B75538" w14:paraId="51722BC9" w14:textId="77777777" w:rsidTr="00E26A82">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6D9ECE" w14:textId="361B33EE" w:rsidR="00C47C86" w:rsidRPr="00B75538" w:rsidRDefault="00E26A82" w:rsidP="000705E1">
            <w:pPr>
              <w:tabs>
                <w:tab w:val="left" w:pos="3877"/>
              </w:tabs>
              <w:spacing w:after="160" w:line="276" w:lineRule="auto"/>
              <w:jc w:val="both"/>
              <w:rPr>
                <w:rFonts w:ascii="Calibri" w:hAnsi="Calibri" w:cs="Calibri"/>
                <w:b/>
                <w:bCs/>
              </w:rPr>
            </w:pPr>
            <w:r w:rsidRPr="00E26A82">
              <w:rPr>
                <w:b/>
                <w:bCs/>
              </w:rPr>
              <w:t xml:space="preserve">Om juridische claims vast te stellen of uit te oefenen of om onze </w:t>
            </w:r>
            <w:r>
              <w:rPr>
                <w:b/>
                <w:bCs/>
              </w:rPr>
              <w:t xml:space="preserve">rechten van </w:t>
            </w:r>
            <w:r w:rsidRPr="00E26A82">
              <w:rPr>
                <w:b/>
                <w:bCs/>
              </w:rPr>
              <w:t xml:space="preserve">verdediging te </w:t>
            </w:r>
            <w:r>
              <w:rPr>
                <w:b/>
                <w:bCs/>
              </w:rPr>
              <w:t>kunnen uitoefenen in geval van juridische procedures.</w:t>
            </w:r>
          </w:p>
        </w:tc>
      </w:tr>
      <w:tr w:rsidR="00E26A82" w:rsidRPr="00B75538" w14:paraId="48D18841" w14:textId="77777777" w:rsidTr="00684A7D">
        <w:tc>
          <w:tcPr>
            <w:tcW w:w="17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EDD1D2" w14:textId="77777777" w:rsidR="00E26A82" w:rsidRDefault="00E26A82" w:rsidP="00E26A82">
            <w:pPr>
              <w:pStyle w:val="Lijstalinea"/>
              <w:numPr>
                <w:ilvl w:val="0"/>
                <w:numId w:val="27"/>
              </w:numPr>
              <w:spacing w:line="276" w:lineRule="auto"/>
              <w:jc w:val="both"/>
              <w:rPr>
                <w:rFonts w:ascii="Calibri" w:hAnsi="Calibri" w:cs="Calibri"/>
              </w:rPr>
            </w:pPr>
            <w:r w:rsidRPr="00B75538">
              <w:rPr>
                <w:rFonts w:ascii="Calibri" w:hAnsi="Calibri" w:cs="Calibri"/>
              </w:rPr>
              <w:t>Naam en voornaam</w:t>
            </w:r>
          </w:p>
          <w:p w14:paraId="419759CE" w14:textId="77777777" w:rsidR="00E26A82" w:rsidRDefault="00E26A82" w:rsidP="00E26A82">
            <w:pPr>
              <w:pStyle w:val="Lijstalinea"/>
              <w:numPr>
                <w:ilvl w:val="0"/>
                <w:numId w:val="27"/>
              </w:numPr>
              <w:spacing w:line="276" w:lineRule="auto"/>
              <w:jc w:val="both"/>
              <w:rPr>
                <w:rFonts w:ascii="Calibri" w:hAnsi="Calibri" w:cs="Calibri"/>
              </w:rPr>
            </w:pPr>
            <w:r>
              <w:rPr>
                <w:rFonts w:ascii="Calibri" w:hAnsi="Calibri" w:cs="Calibri"/>
              </w:rPr>
              <w:t xml:space="preserve">Functie </w:t>
            </w:r>
          </w:p>
          <w:p w14:paraId="665CF89E" w14:textId="77777777" w:rsidR="00E26A82" w:rsidRPr="000705E1" w:rsidRDefault="00E26A82" w:rsidP="00E26A82">
            <w:pPr>
              <w:pStyle w:val="Lijstalinea"/>
              <w:numPr>
                <w:ilvl w:val="0"/>
                <w:numId w:val="27"/>
              </w:numPr>
              <w:spacing w:line="276" w:lineRule="auto"/>
              <w:jc w:val="both"/>
              <w:rPr>
                <w:rFonts w:ascii="Calibri" w:hAnsi="Calibri" w:cs="Calibri"/>
              </w:rPr>
            </w:pPr>
            <w:r>
              <w:rPr>
                <w:rFonts w:ascii="Calibri" w:hAnsi="Calibri" w:cs="Calibri"/>
              </w:rPr>
              <w:t xml:space="preserve">Personeelsnummer, </w:t>
            </w:r>
          </w:p>
          <w:p w14:paraId="570723CA" w14:textId="2DAD2C6C" w:rsidR="00C47C86" w:rsidRPr="00B75538" w:rsidRDefault="008A5ECB" w:rsidP="00E26A82">
            <w:pPr>
              <w:pStyle w:val="Lijstalinea"/>
              <w:numPr>
                <w:ilvl w:val="0"/>
                <w:numId w:val="27"/>
              </w:numPr>
              <w:spacing w:line="276" w:lineRule="auto"/>
              <w:jc w:val="both"/>
              <w:rPr>
                <w:rFonts w:ascii="Calibri" w:hAnsi="Calibri" w:cs="Calibri"/>
              </w:rPr>
            </w:pPr>
            <w:r>
              <w:rPr>
                <w:rFonts w:ascii="Calibri" w:hAnsi="Calibri" w:cs="Calibri"/>
              </w:rPr>
              <w:t>Informatie met betrekking tot de melding</w:t>
            </w:r>
          </w:p>
        </w:tc>
        <w:tc>
          <w:tcPr>
            <w:tcW w:w="9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F4F23F" w14:textId="66E810EC" w:rsidR="00C47C86" w:rsidRPr="00B75538" w:rsidRDefault="00684A7D" w:rsidP="000705E1">
            <w:pPr>
              <w:spacing w:after="160" w:line="276" w:lineRule="auto"/>
              <w:rPr>
                <w:rFonts w:ascii="Calibri" w:hAnsi="Calibri" w:cs="Calibri"/>
              </w:rPr>
            </w:pPr>
            <w:r>
              <w:rPr>
                <w:rFonts w:ascii="Calibri" w:hAnsi="Calibri" w:cs="Calibri"/>
              </w:rPr>
              <w:t>G</w:t>
            </w:r>
            <w:r w:rsidR="00E26A82">
              <w:rPr>
                <w:rFonts w:ascii="Calibri" w:hAnsi="Calibri" w:cs="Calibri"/>
              </w:rPr>
              <w:t>erechtvaardigd</w:t>
            </w:r>
            <w:r w:rsidR="00C47C86" w:rsidRPr="00B75538">
              <w:rPr>
                <w:rFonts w:ascii="Calibri" w:hAnsi="Calibri" w:cs="Calibri"/>
              </w:rPr>
              <w:t xml:space="preserve"> belang</w:t>
            </w:r>
          </w:p>
        </w:tc>
        <w:tc>
          <w:tcPr>
            <w:tcW w:w="2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38F2B6" w14:textId="77777777" w:rsidR="00E26A82" w:rsidRPr="00E26A82" w:rsidRDefault="00E26A82" w:rsidP="00E26A82">
            <w:pPr>
              <w:jc w:val="both"/>
            </w:pPr>
            <w:r>
              <w:t xml:space="preserve">Tot </w:t>
            </w:r>
            <w:r w:rsidRPr="00E26A82">
              <w:t xml:space="preserve">10 jaar voor het register; </w:t>
            </w:r>
          </w:p>
          <w:p w14:paraId="34C419B1" w14:textId="77777777" w:rsidR="00E26A82" w:rsidRPr="00E26A82" w:rsidRDefault="00E26A82" w:rsidP="00E26A82">
            <w:pPr>
              <w:jc w:val="both"/>
            </w:pPr>
            <w:r>
              <w:t xml:space="preserve">Tot </w:t>
            </w:r>
            <w:r w:rsidRPr="00E26A82">
              <w:t>5 jaar na datum afsluiten ontvankelijk dossier;</w:t>
            </w:r>
          </w:p>
          <w:p w14:paraId="621A7284" w14:textId="77777777" w:rsidR="00E26A82" w:rsidRPr="00E26A82" w:rsidRDefault="00E26A82" w:rsidP="00E26A82">
            <w:pPr>
              <w:jc w:val="both"/>
            </w:pPr>
            <w:r>
              <w:t xml:space="preserve">Tot </w:t>
            </w:r>
            <w:r w:rsidRPr="00E26A82">
              <w:t xml:space="preserve">2 jaar na datum afsluiten onontvankelijk dossier. </w:t>
            </w:r>
          </w:p>
          <w:p w14:paraId="1AFE2A03" w14:textId="67EE8A35" w:rsidR="00C47C86" w:rsidRPr="00B75538" w:rsidRDefault="00C47C86" w:rsidP="000705E1">
            <w:pPr>
              <w:spacing w:after="160" w:line="276" w:lineRule="auto"/>
              <w:jc w:val="both"/>
              <w:rPr>
                <w:rFonts w:ascii="Calibri" w:hAnsi="Calibri" w:cs="Calibri"/>
              </w:rPr>
            </w:pPr>
          </w:p>
        </w:tc>
      </w:tr>
    </w:tbl>
    <w:p w14:paraId="1C2EAEF3" w14:textId="77777777" w:rsidR="00E26A82" w:rsidRDefault="00E26A82" w:rsidP="00C47C86">
      <w:pPr>
        <w:spacing w:after="0" w:line="240" w:lineRule="auto"/>
        <w:jc w:val="both"/>
        <w:rPr>
          <w:rFonts w:ascii="Calibri" w:hAnsi="Calibri" w:cs="Calibri"/>
        </w:rPr>
      </w:pPr>
    </w:p>
    <w:p w14:paraId="69D557E7" w14:textId="2AE80091" w:rsidR="00684A7D" w:rsidRDefault="008A5ECB" w:rsidP="00684A7D">
      <w:pPr>
        <w:jc w:val="both"/>
      </w:pPr>
      <w:r>
        <w:t xml:space="preserve">Naast de hierboven </w:t>
      </w:r>
      <w:r w:rsidR="00DE459A">
        <w:t>ver</w:t>
      </w:r>
      <w:r>
        <w:t>melde persoonsgegevens kan een melding gezien haar aard ook bijkomende gegevens bevatten (‘</w:t>
      </w:r>
      <w:r>
        <w:rPr>
          <w:rFonts w:ascii="Calibri" w:hAnsi="Calibri" w:cs="Calibri"/>
        </w:rPr>
        <w:t>Informatie met betrekking tot de melding’)</w:t>
      </w:r>
      <w:r>
        <w:t xml:space="preserve"> zoals informatie over wangedrag, strafrechtelijke vervolging of verdenking daarvan, en informatie over sancties en speciale categorieën persoonsgegevens, zoals informatie over ras en etnische afkomst, informatie over politieke overtuigingen, informatie over religieuze of filosofische overtuigingen, informatie over vakbondsrelaties, gezondheidsinformatie en informatie over seksuele relaties of seksuele geaardheid. </w:t>
      </w:r>
      <w:r w:rsidR="00684A7D">
        <w:t xml:space="preserve">Als de klokkenluider ervoor heeft gekozen om de melding anoniem in te dienen, bevat de melding geen informatie die wij kunnen koppelen aan de klokkenluider. </w:t>
      </w:r>
    </w:p>
    <w:p w14:paraId="389A1C6C" w14:textId="77777777" w:rsidR="00684A7D" w:rsidRDefault="00684A7D" w:rsidP="00684A7D">
      <w:pPr>
        <w:jc w:val="both"/>
      </w:pPr>
      <w:r>
        <w:lastRenderedPageBreak/>
        <w:t xml:space="preserve">Wij zullen de hierboven genoemde soorten persoonsgegevens alleen verwerken voor zover die persoonsgegevens aan ons worden verstrekt. Daarnaast zullen we de melding behandelen, onderzoeken en opvolgen, inclusief het onderzoek naar beschuldigingen zoals vermeld in de melding. De verwerking van uw persoonsgegevens voor deze doeleinden is gebaseerd op de uitvoering van een onze taak van algemeen belang dat aan ons is opgedragen </w:t>
      </w:r>
      <w:proofErr w:type="gramStart"/>
      <w:r>
        <w:t>conform</w:t>
      </w:r>
      <w:proofErr w:type="gramEnd"/>
      <w:r>
        <w:t xml:space="preserve"> artikel III.60/11 van het Decreet </w:t>
      </w:r>
      <w:proofErr w:type="spellStart"/>
      <w:r>
        <w:t>Bestuursdecreet</w:t>
      </w:r>
      <w:proofErr w:type="spellEnd"/>
      <w:r>
        <w:t xml:space="preserve">. Noteer eveneens dat </w:t>
      </w:r>
      <w:proofErr w:type="gramStart"/>
      <w:r>
        <w:t>indien</w:t>
      </w:r>
      <w:proofErr w:type="gramEnd"/>
      <w:r>
        <w:t xml:space="preserve"> de melding betrekking heeft op inbreuken op specifieke arbeidswetten die het welzijn op het werk moeten waarborgen, Farys wettelijk verplicht kan zijn dergelijke persoonsgegevens te verwerken. Als in de melding speciale categorieën persoonsgegevens worden vermeld, baseren wij ons, afhankelijk van de inhoud van de melding, op de noodzaak om deze gegevens te verwerken op basis van een dwingend algemeen belang, op de vitale belangen van de betrokkene als deze fysiek of juridisch niet in staat is om toestemming te geven, of op de noodzaak om deze gegevens te verwerken voor doeleinden betreffende gezondheid op het werk.</w:t>
      </w:r>
    </w:p>
    <w:p w14:paraId="2ABE7A9B" w14:textId="23244456" w:rsidR="008A5ECB" w:rsidRDefault="008A5ECB" w:rsidP="00684A7D">
      <w:pPr>
        <w:jc w:val="both"/>
      </w:pPr>
      <w:r>
        <w:t xml:space="preserve">Daar deze privacyverklaring uitsluitend betrekking heeft op de verwerkingen van persoonsgegevens in het klokkenluidersproces worden enkel deze verwerkingen toegelicht in deze </w:t>
      </w:r>
      <w:r w:rsidR="00643197">
        <w:t>privacy</w:t>
      </w:r>
      <w:r>
        <w:t xml:space="preserve">verklaring. Voor de verwerkingen die plaatsvinden binnen Farys in het licht van haar opdracht, verwijzen wij u graag door naar onze uitgebreidere privacyverklaring: </w:t>
      </w:r>
      <w:hyperlink r:id="rId12" w:history="1">
        <w:r w:rsidRPr="00CD2861">
          <w:rPr>
            <w:rStyle w:val="Hyperlink"/>
          </w:rPr>
          <w:t>https://www.farys.be/nl/privacyverklaring</w:t>
        </w:r>
      </w:hyperlink>
      <w:r>
        <w:t xml:space="preserve"> </w:t>
      </w:r>
    </w:p>
    <w:p w14:paraId="5D0B6ADA" w14:textId="0B5AFBB9" w:rsidR="00587078" w:rsidRPr="00587078" w:rsidRDefault="00587078" w:rsidP="00587078">
      <w:pPr>
        <w:pStyle w:val="Kop1"/>
        <w:numPr>
          <w:ilvl w:val="0"/>
          <w:numId w:val="12"/>
        </w:numPr>
        <w:spacing w:before="240" w:after="0" w:line="240" w:lineRule="auto"/>
        <w:jc w:val="both"/>
        <w:rPr>
          <w:rFonts w:eastAsiaTheme="minorHAnsi" w:cs="Calibri"/>
          <w:szCs w:val="22"/>
          <w:lang w:val="nl-BE"/>
        </w:rPr>
      </w:pPr>
      <w:r w:rsidRPr="00587078">
        <w:rPr>
          <w:rFonts w:eastAsiaTheme="minorHAnsi" w:cs="Calibri"/>
          <w:szCs w:val="22"/>
          <w:lang w:val="nl-BE"/>
        </w:rPr>
        <w:t>Worden uw persoonsgegevens gedeeld met derde partijen?</w:t>
      </w:r>
    </w:p>
    <w:p w14:paraId="0354726B" w14:textId="31C29C0D" w:rsidR="008C003B" w:rsidRDefault="00D92E2C" w:rsidP="00A27256">
      <w:pPr>
        <w:jc w:val="both"/>
      </w:pPr>
      <w:r>
        <w:t xml:space="preserve">In principe zullen wij uw persoonsgegevens niet delen met iemand anders dan </w:t>
      </w:r>
      <w:r w:rsidR="008A789C">
        <w:t xml:space="preserve">de </w:t>
      </w:r>
      <w:r w:rsidR="00587078">
        <w:t>b</w:t>
      </w:r>
      <w:r>
        <w:t xml:space="preserve">ehandelaars die voor </w:t>
      </w:r>
      <w:r w:rsidR="008C003B">
        <w:t>Farys</w:t>
      </w:r>
      <w:r>
        <w:t xml:space="preserve"> werken. Iedereen die toegang heeft tot uw persoonsgegevens is altijd gebonden aan strikte wettelijke of contractuele verplichtingen om uw persoonsgegevens veilig en vertrouwelijk te houden. </w:t>
      </w:r>
    </w:p>
    <w:p w14:paraId="3AB663D8" w14:textId="77777777" w:rsidR="008C003B" w:rsidRDefault="00D92E2C" w:rsidP="00A27256">
      <w:pPr>
        <w:jc w:val="both"/>
      </w:pPr>
      <w:r>
        <w:t>Dit betekent dat alleen de volgende ontvangers uw persoonsgegevens ontvangen:</w:t>
      </w:r>
    </w:p>
    <w:p w14:paraId="15EA3CD4" w14:textId="321811BB" w:rsidR="008C003B" w:rsidRDefault="00CE700A" w:rsidP="008C003B">
      <w:pPr>
        <w:pStyle w:val="Lijstalinea"/>
        <w:numPr>
          <w:ilvl w:val="0"/>
          <w:numId w:val="9"/>
        </w:numPr>
        <w:jc w:val="both"/>
      </w:pPr>
      <w:r>
        <w:t>Het</w:t>
      </w:r>
      <w:r w:rsidR="008C003B">
        <w:t xml:space="preserve"> </w:t>
      </w:r>
      <w:r w:rsidR="008A789C">
        <w:t>h</w:t>
      </w:r>
      <w:r w:rsidR="008C003B">
        <w:t xml:space="preserve">oofd van het </w:t>
      </w:r>
      <w:r w:rsidR="008A789C">
        <w:t>p</w:t>
      </w:r>
      <w:r w:rsidR="008C003B">
        <w:t xml:space="preserve">ersoneel en de </w:t>
      </w:r>
      <w:r w:rsidR="00587078">
        <w:t>b</w:t>
      </w:r>
      <w:r w:rsidR="00D92E2C">
        <w:t>ehandelaars</w:t>
      </w:r>
      <w:r w:rsidR="008C003B">
        <w:t xml:space="preserve"> van het </w:t>
      </w:r>
      <w:r w:rsidR="008A789C">
        <w:t>kern</w:t>
      </w:r>
      <w:r w:rsidR="008C003B">
        <w:t>team</w:t>
      </w:r>
      <w:r w:rsidR="00D92E2C">
        <w:t xml:space="preserve">; </w:t>
      </w:r>
    </w:p>
    <w:p w14:paraId="54A06F9C" w14:textId="530E53E9" w:rsidR="008C003B" w:rsidRDefault="00CE700A" w:rsidP="008C003B">
      <w:pPr>
        <w:pStyle w:val="Lijstalinea"/>
        <w:numPr>
          <w:ilvl w:val="0"/>
          <w:numId w:val="9"/>
        </w:numPr>
        <w:jc w:val="both"/>
      </w:pPr>
      <w:r>
        <w:t>Overheids</w:t>
      </w:r>
      <w:r w:rsidR="00D92E2C">
        <w:t>- of gerechtelijke instanties, voor zover wij verplicht zijn om hen uw persoonsgegevens te sturen (bijv. belastingautoriteit, politie of wetshandhaving)</w:t>
      </w:r>
      <w:r w:rsidR="008C003B">
        <w:t>.</w:t>
      </w:r>
      <w:r w:rsidR="00D92E2C">
        <w:t xml:space="preserve"> </w:t>
      </w:r>
    </w:p>
    <w:p w14:paraId="12D3EF15" w14:textId="6787C50E" w:rsidR="00587078" w:rsidRPr="00587078" w:rsidRDefault="00587078" w:rsidP="00587078">
      <w:pPr>
        <w:pStyle w:val="Kop1"/>
        <w:numPr>
          <w:ilvl w:val="0"/>
          <w:numId w:val="12"/>
        </w:numPr>
        <w:spacing w:before="240" w:after="0" w:line="240" w:lineRule="auto"/>
        <w:jc w:val="both"/>
        <w:rPr>
          <w:rFonts w:eastAsiaTheme="minorHAnsi" w:cs="Calibri"/>
          <w:szCs w:val="22"/>
          <w:lang w:val="nl-BE"/>
        </w:rPr>
      </w:pPr>
      <w:r w:rsidRPr="00587078">
        <w:rPr>
          <w:rFonts w:eastAsiaTheme="minorHAnsi" w:cs="Calibri"/>
          <w:szCs w:val="22"/>
          <w:lang w:val="nl-BE"/>
        </w:rPr>
        <w:t>Hoe worden uw persoonsgegevens beveiligd?</w:t>
      </w:r>
    </w:p>
    <w:p w14:paraId="2D237B4C" w14:textId="77777777" w:rsidR="00587078" w:rsidRDefault="00587078" w:rsidP="00401C5A">
      <w:pPr>
        <w:spacing w:after="0"/>
        <w:jc w:val="both"/>
        <w:rPr>
          <w:rFonts w:cs="Calibri"/>
        </w:rPr>
      </w:pPr>
    </w:p>
    <w:p w14:paraId="044FF0FA" w14:textId="43F639A5" w:rsidR="00587078" w:rsidRPr="00587078" w:rsidRDefault="00587078" w:rsidP="00587078">
      <w:pPr>
        <w:spacing w:after="0" w:line="240" w:lineRule="auto"/>
        <w:jc w:val="both"/>
        <w:rPr>
          <w:rFonts w:cs="Calibri"/>
        </w:rPr>
      </w:pPr>
      <w:r w:rsidRPr="00587078">
        <w:rPr>
          <w:rFonts w:cs="Calibri"/>
        </w:rPr>
        <w:t xml:space="preserve">Farys neemt en handhaaft passende </w:t>
      </w:r>
      <w:r w:rsidR="008A5ECB" w:rsidRPr="00587078">
        <w:rPr>
          <w:rFonts w:cs="Calibri"/>
        </w:rPr>
        <w:t>technische</w:t>
      </w:r>
      <w:r w:rsidR="008A5ECB">
        <w:rPr>
          <w:rFonts w:cs="Calibri"/>
        </w:rPr>
        <w:t xml:space="preserve">, </w:t>
      </w:r>
      <w:r w:rsidR="008A5ECB" w:rsidRPr="00587078">
        <w:rPr>
          <w:rFonts w:cs="Calibri"/>
        </w:rPr>
        <w:t>organisatorische</w:t>
      </w:r>
      <w:r w:rsidRPr="00587078">
        <w:rPr>
          <w:rFonts w:cs="Calibri"/>
        </w:rPr>
        <w:t xml:space="preserve"> </w:t>
      </w:r>
      <w:r w:rsidR="00BB7015">
        <w:rPr>
          <w:rFonts w:cs="Calibri"/>
        </w:rPr>
        <w:t xml:space="preserve">en contractuele </w:t>
      </w:r>
      <w:r w:rsidRPr="00587078">
        <w:rPr>
          <w:rFonts w:cs="Calibri"/>
        </w:rPr>
        <w:t>maatregelen om de rechten en vrijheden van u te waarborgen. Deze veiligheidsmaatregelen dienen om de persoonsgegevens adequaat te beveiligen tegen verlies of enige vorm van onzorgvuldig, ondeskundig of onrechtmatig gebruik of verwerking of toegang. Hierbij wordt rekening gehouden met de aard van de te beschermen persoonsgegevens, het risico van de verwerking, de stand van de techniek en de uitvoeringskosten van de maatregelen.</w:t>
      </w:r>
    </w:p>
    <w:p w14:paraId="09DC5AE6" w14:textId="77777777" w:rsidR="00587078" w:rsidRPr="00587078" w:rsidRDefault="00587078" w:rsidP="00587078">
      <w:pPr>
        <w:spacing w:after="0" w:line="240" w:lineRule="auto"/>
        <w:jc w:val="both"/>
        <w:rPr>
          <w:rFonts w:cs="Calibri"/>
        </w:rPr>
      </w:pPr>
    </w:p>
    <w:p w14:paraId="6597E63F" w14:textId="6DB41A24" w:rsidR="00587078" w:rsidRPr="00587078" w:rsidRDefault="00587078" w:rsidP="00587078">
      <w:pPr>
        <w:spacing w:after="0" w:line="240" w:lineRule="auto"/>
        <w:jc w:val="both"/>
        <w:rPr>
          <w:rFonts w:cs="Calibri"/>
        </w:rPr>
      </w:pPr>
      <w:r w:rsidRPr="00587078">
        <w:rPr>
          <w:rFonts w:cs="Calibri"/>
        </w:rPr>
        <w:t>We zetten alles op alles om uw persoonsgegevens en privacy te beschermen, zowel in</w:t>
      </w:r>
      <w:r w:rsidR="00C258DA">
        <w:rPr>
          <w:rFonts w:cs="Calibri"/>
        </w:rPr>
        <w:t xml:space="preserve"> </w:t>
      </w:r>
      <w:r w:rsidR="00BB7015">
        <w:rPr>
          <w:rFonts w:cs="Calibri"/>
        </w:rPr>
        <w:t>ons netwerk, als in onze infrastructuur en onze informatiesystemen</w:t>
      </w:r>
      <w:r w:rsidRPr="00587078">
        <w:rPr>
          <w:rFonts w:cs="Calibri"/>
        </w:rPr>
        <w:t>.</w:t>
      </w:r>
    </w:p>
    <w:p w14:paraId="0F68DDAD" w14:textId="77777777" w:rsidR="00587078" w:rsidRPr="00587078" w:rsidRDefault="00587078" w:rsidP="00587078">
      <w:pPr>
        <w:spacing w:after="0" w:line="240" w:lineRule="auto"/>
        <w:jc w:val="both"/>
        <w:rPr>
          <w:rFonts w:cs="Calibri"/>
        </w:rPr>
      </w:pPr>
    </w:p>
    <w:p w14:paraId="450CE0B5" w14:textId="40AE2AB8" w:rsidR="00587078" w:rsidRPr="00587078" w:rsidRDefault="00587078" w:rsidP="00587078">
      <w:pPr>
        <w:spacing w:after="0" w:line="240" w:lineRule="auto"/>
        <w:jc w:val="both"/>
        <w:rPr>
          <w:rFonts w:cs="Calibri"/>
        </w:rPr>
      </w:pPr>
      <w:r w:rsidRPr="00587078">
        <w:rPr>
          <w:rFonts w:cs="Calibri"/>
        </w:rPr>
        <w:t xml:space="preserve">De behandelaars van het kernteam worden opgeleid om correct om te gaan met persoonsgegevens. Ook wordt bij privacygevoelige projecten een inschatting gemaakt op het vlak van veiligheid en de bescherming van persoonsgegevens. Voor de beveiliging van uw persoonsgegevens hebben wij specifieke personen in dienst die op de naleving van de wetgeving toezien. Wij hebben ook gespecialiseerde personen in dienst die instaan voor de veiligheid van ons netwerk, onze infrastructuur en onze informatiesystemen. </w:t>
      </w:r>
    </w:p>
    <w:p w14:paraId="1A1555B3" w14:textId="77777777" w:rsidR="00587078" w:rsidRPr="00587078" w:rsidRDefault="00587078" w:rsidP="00587078">
      <w:pPr>
        <w:spacing w:after="0" w:line="240" w:lineRule="auto"/>
        <w:jc w:val="both"/>
        <w:rPr>
          <w:rFonts w:cs="Calibri"/>
        </w:rPr>
      </w:pPr>
    </w:p>
    <w:p w14:paraId="3F85749E" w14:textId="404258A1" w:rsidR="00587078" w:rsidRPr="00587078" w:rsidRDefault="00587078" w:rsidP="00587078">
      <w:pPr>
        <w:spacing w:after="0" w:line="240" w:lineRule="auto"/>
        <w:jc w:val="both"/>
        <w:rPr>
          <w:rFonts w:cs="Calibri"/>
        </w:rPr>
      </w:pPr>
      <w:r w:rsidRPr="00587078">
        <w:rPr>
          <w:rFonts w:cs="Calibri"/>
        </w:rPr>
        <w:t xml:space="preserve">Bovendien gebruiken wij allerlei technische maatregelen om uw persoonsgegevens te beschermen, zoals beveiliging met een wachtwoord, harddisk encryptiesoftware, firewalls, antivirus, intrusie- en anomaliedetectie en toegangscontroles voor onze </w:t>
      </w:r>
      <w:r w:rsidR="00091208">
        <w:rPr>
          <w:rFonts w:cs="Calibri"/>
        </w:rPr>
        <w:t>medewerkers.</w:t>
      </w:r>
    </w:p>
    <w:p w14:paraId="7DD79AE6" w14:textId="77777777" w:rsidR="00587078" w:rsidRPr="00587078" w:rsidRDefault="00587078" w:rsidP="00587078">
      <w:pPr>
        <w:spacing w:after="0" w:line="240" w:lineRule="auto"/>
        <w:jc w:val="both"/>
        <w:rPr>
          <w:rFonts w:cs="Calibri"/>
        </w:rPr>
      </w:pPr>
    </w:p>
    <w:p w14:paraId="535E7106" w14:textId="4FE64DC0" w:rsidR="00587078" w:rsidRPr="00587078" w:rsidRDefault="00587078" w:rsidP="00587078">
      <w:pPr>
        <w:spacing w:after="0" w:line="240" w:lineRule="auto"/>
        <w:jc w:val="both"/>
        <w:rPr>
          <w:rFonts w:cs="Calibri"/>
        </w:rPr>
      </w:pPr>
      <w:r w:rsidRPr="00587078">
        <w:rPr>
          <w:rFonts w:cs="Calibri"/>
        </w:rPr>
        <w:t xml:space="preserve">Het aantal medewerkers van </w:t>
      </w:r>
      <w:r w:rsidR="00D528DD">
        <w:rPr>
          <w:rFonts w:cs="Calibri"/>
        </w:rPr>
        <w:t>Farys</w:t>
      </w:r>
      <w:r w:rsidRPr="00587078">
        <w:rPr>
          <w:rFonts w:cs="Calibri"/>
        </w:rPr>
        <w:t xml:space="preserve"> dat toegang heeft tot uw persoonsgegevens is beperkt en zorgvuldig geselecteerd. Aan deze </w:t>
      </w:r>
      <w:r w:rsidR="00D528DD">
        <w:rPr>
          <w:rFonts w:cs="Calibri"/>
        </w:rPr>
        <w:t>medewerkers</w:t>
      </w:r>
      <w:r w:rsidRPr="00587078">
        <w:rPr>
          <w:rFonts w:cs="Calibri"/>
        </w:rPr>
        <w:t xml:space="preserve"> wordt toegang tot uw persoonsgegevens verleend voor zover ze die persoonsgegevens nodig hebben om hun taken naar behoren uit te voeren.</w:t>
      </w:r>
    </w:p>
    <w:p w14:paraId="6922DC9A" w14:textId="77777777" w:rsidR="00587078" w:rsidRPr="009A64B3" w:rsidRDefault="00587078" w:rsidP="00587078">
      <w:pPr>
        <w:spacing w:after="0" w:line="240" w:lineRule="auto"/>
        <w:jc w:val="both"/>
        <w:rPr>
          <w:rFonts w:cs="Calibri"/>
          <w:highlight w:val="yellow"/>
        </w:rPr>
      </w:pPr>
    </w:p>
    <w:p w14:paraId="39412D5B" w14:textId="23086B14" w:rsidR="00401C5A" w:rsidRDefault="00587078" w:rsidP="00144673">
      <w:pPr>
        <w:spacing w:after="0" w:line="240" w:lineRule="auto"/>
        <w:jc w:val="both"/>
        <w:rPr>
          <w:rFonts w:cs="Calibri"/>
        </w:rPr>
      </w:pPr>
      <w:r w:rsidRPr="15D0856E">
        <w:rPr>
          <w:rFonts w:cs="Calibri"/>
        </w:rPr>
        <w:t>Farys houdt</w:t>
      </w:r>
      <w:r w:rsidR="00BB7015">
        <w:rPr>
          <w:rFonts w:cs="Calibri"/>
        </w:rPr>
        <w:t xml:space="preserve"> zich</w:t>
      </w:r>
      <w:r w:rsidRPr="15D0856E">
        <w:rPr>
          <w:rFonts w:cs="Calibri"/>
        </w:rPr>
        <w:t xml:space="preserve"> eraan</w:t>
      </w:r>
      <w:r w:rsidR="00BB7015">
        <w:rPr>
          <w:rFonts w:cs="Calibri"/>
        </w:rPr>
        <w:t xml:space="preserve"> bezoekers van deze website</w:t>
      </w:r>
      <w:r w:rsidR="00643197">
        <w:rPr>
          <w:rFonts w:cs="Calibri"/>
        </w:rPr>
        <w:t xml:space="preserve"> </w:t>
      </w:r>
      <w:r w:rsidRPr="15D0856E">
        <w:rPr>
          <w:rFonts w:cs="Calibri"/>
        </w:rPr>
        <w:t xml:space="preserve">ervan te verwittigen dat de website links, hyperlinks of referenties kan bevatten naar andere sites die Farys niet controleert en waarop deze privacyverklaring niet van toepassing is. Farys is niet aansprakelijk voor de inhoud van deze sites waarnaar verwezen wordt en ook niet voor de aanbiedingen, producten of diensten die erop vermeld worden. Lees aandachtig hun </w:t>
      </w:r>
      <w:r w:rsidR="00BB7015">
        <w:rPr>
          <w:rFonts w:cs="Calibri"/>
        </w:rPr>
        <w:t xml:space="preserve">privacyverklaring </w:t>
      </w:r>
      <w:proofErr w:type="gramStart"/>
      <w:r w:rsidRPr="15D0856E">
        <w:rPr>
          <w:rFonts w:cs="Calibri"/>
        </w:rPr>
        <w:t>inzake</w:t>
      </w:r>
      <w:proofErr w:type="gramEnd"/>
      <w:r w:rsidRPr="15D0856E">
        <w:rPr>
          <w:rFonts w:cs="Calibri"/>
        </w:rPr>
        <w:t xml:space="preserve"> de bescherming van uw persoonsgegevens.</w:t>
      </w:r>
    </w:p>
    <w:p w14:paraId="04E5AFC2" w14:textId="77777777" w:rsidR="00144673" w:rsidRPr="00144673" w:rsidRDefault="00144673" w:rsidP="00144673">
      <w:pPr>
        <w:spacing w:after="0" w:line="240" w:lineRule="auto"/>
        <w:jc w:val="both"/>
        <w:rPr>
          <w:rFonts w:cs="Calibri"/>
        </w:rPr>
      </w:pPr>
    </w:p>
    <w:p w14:paraId="1475BE99" w14:textId="77777777" w:rsidR="00401C5A" w:rsidRPr="00144673" w:rsidRDefault="00401C5A" w:rsidP="00144673">
      <w:pPr>
        <w:pStyle w:val="Kop1"/>
        <w:numPr>
          <w:ilvl w:val="0"/>
          <w:numId w:val="12"/>
        </w:numPr>
        <w:spacing w:before="240" w:after="0" w:line="240" w:lineRule="auto"/>
        <w:jc w:val="both"/>
        <w:rPr>
          <w:rFonts w:eastAsiaTheme="minorHAnsi" w:cs="Calibri"/>
          <w:szCs w:val="22"/>
          <w:lang w:val="nl-BE"/>
        </w:rPr>
      </w:pPr>
      <w:r w:rsidRPr="00144673">
        <w:rPr>
          <w:rFonts w:eastAsiaTheme="minorHAnsi" w:cs="Calibri"/>
          <w:szCs w:val="22"/>
          <w:lang w:val="nl-BE"/>
        </w:rPr>
        <w:t>Worden uw persoonsgegevens doorgegeven naar landen buiten de EER?</w:t>
      </w:r>
    </w:p>
    <w:p w14:paraId="31F98C79" w14:textId="77777777" w:rsidR="00401C5A" w:rsidRPr="00144673" w:rsidRDefault="00401C5A" w:rsidP="00401C5A">
      <w:pPr>
        <w:spacing w:after="0"/>
        <w:jc w:val="both"/>
      </w:pPr>
    </w:p>
    <w:p w14:paraId="041DB273" w14:textId="4BF0D123" w:rsidR="00401C5A" w:rsidRDefault="00401C5A" w:rsidP="00401C5A">
      <w:pPr>
        <w:spacing w:after="0" w:line="240" w:lineRule="auto"/>
        <w:jc w:val="both"/>
        <w:rPr>
          <w:rFonts w:cs="Calibri"/>
        </w:rPr>
      </w:pPr>
      <w:r w:rsidRPr="00401C5A">
        <w:rPr>
          <w:rFonts w:cs="Calibri"/>
        </w:rPr>
        <w:t>De Europese Economische Ruimte (“</w:t>
      </w:r>
      <w:r w:rsidRPr="00401C5A">
        <w:rPr>
          <w:rFonts w:cs="Calibri"/>
          <w:b/>
          <w:bCs/>
        </w:rPr>
        <w:t>EER</w:t>
      </w:r>
      <w:r w:rsidRPr="00401C5A">
        <w:rPr>
          <w:rFonts w:cs="Calibri"/>
        </w:rPr>
        <w:t xml:space="preserve">”) omvat de landen van de Europese Unie, Noorwegen, Liechtenstein en IJsland. De AVG vereist bijkomende waarborgen </w:t>
      </w:r>
      <w:proofErr w:type="gramStart"/>
      <w:r w:rsidRPr="00401C5A">
        <w:rPr>
          <w:rFonts w:cs="Calibri"/>
        </w:rPr>
        <w:t>indien</w:t>
      </w:r>
      <w:proofErr w:type="gramEnd"/>
      <w:r w:rsidRPr="00401C5A">
        <w:rPr>
          <w:rFonts w:cs="Calibri"/>
        </w:rPr>
        <w:t xml:space="preserve"> uw persoonsgegevens worden doorgegeven naar landen die zich buiten de EER bevinden (zoals het afsluiten van overeenkomsten op basis van de modelbepalingen van de Europese Commissie). </w:t>
      </w:r>
    </w:p>
    <w:p w14:paraId="5A35CE38" w14:textId="77777777" w:rsidR="005442BF" w:rsidRDefault="005442BF" w:rsidP="00401C5A">
      <w:pPr>
        <w:spacing w:after="0" w:line="240" w:lineRule="auto"/>
        <w:jc w:val="both"/>
        <w:rPr>
          <w:rFonts w:cs="Calibri"/>
        </w:rPr>
      </w:pPr>
    </w:p>
    <w:p w14:paraId="6FF1D5B7" w14:textId="3C70E936" w:rsidR="00401C5A" w:rsidRDefault="001B1B98" w:rsidP="00824B32">
      <w:pPr>
        <w:jc w:val="both"/>
      </w:pPr>
      <w:r w:rsidRPr="00B75538">
        <w:rPr>
          <w:rFonts w:ascii="Calibri" w:hAnsi="Calibri" w:cs="Calibri"/>
        </w:rPr>
        <w:t xml:space="preserve">In principe worden uw persoonsgegevens alleen overgedragen buiten de Europese Economische Ruimte (EER) </w:t>
      </w:r>
      <w:proofErr w:type="gramStart"/>
      <w:r w:rsidRPr="00B75538">
        <w:rPr>
          <w:rFonts w:ascii="Calibri" w:hAnsi="Calibri" w:cs="Calibri"/>
        </w:rPr>
        <w:t>indien</w:t>
      </w:r>
      <w:proofErr w:type="gramEnd"/>
      <w:r w:rsidRPr="00B75538">
        <w:rPr>
          <w:rFonts w:ascii="Calibri" w:hAnsi="Calibri" w:cs="Calibri"/>
        </w:rPr>
        <w:t xml:space="preserve"> er een adequaatheidsbesluit geldt voor dat land of de ontvanger. In andere gevallen, wanneer we persoonsgegevens buiten de EER overdragen, zorgen we ervoor dat er passende waarborgen en, indien nodig, aanvullende maatregelen zijn genomen om de adequate bescherming van uw persoonsgegevens te waarborgen. Voor meer informatie rond onze doorgiften, kunt u contact opnemen met </w:t>
      </w:r>
      <w:hyperlink r:id="rId13" w:history="1">
        <w:r w:rsidRPr="00B75538">
          <w:rPr>
            <w:rStyle w:val="Hyperlink"/>
            <w:rFonts w:ascii="Calibri" w:hAnsi="Calibri" w:cs="Calibri"/>
          </w:rPr>
          <w:t>dpo@farys.be</w:t>
        </w:r>
      </w:hyperlink>
      <w:r w:rsidRPr="00B75538">
        <w:t>.</w:t>
      </w:r>
    </w:p>
    <w:p w14:paraId="3C085C5D" w14:textId="77777777" w:rsidR="00401C5A" w:rsidRPr="00E03792" w:rsidRDefault="00401C5A" w:rsidP="00401C5A">
      <w:pPr>
        <w:pStyle w:val="Lijstalinea"/>
        <w:numPr>
          <w:ilvl w:val="0"/>
          <w:numId w:val="12"/>
        </w:numPr>
        <w:spacing w:after="0" w:line="240" w:lineRule="auto"/>
        <w:jc w:val="both"/>
        <w:rPr>
          <w:rFonts w:cs="Calibri"/>
          <w:b/>
        </w:rPr>
      </w:pPr>
      <w:r w:rsidRPr="00E03792">
        <w:rPr>
          <w:rFonts w:cs="Calibri"/>
          <w:b/>
        </w:rPr>
        <w:t>Welke rechten heeft u?</w:t>
      </w:r>
    </w:p>
    <w:p w14:paraId="17929919" w14:textId="77777777" w:rsidR="001B1B98" w:rsidRPr="00B75538" w:rsidRDefault="001B1B98" w:rsidP="001B1B98">
      <w:pPr>
        <w:spacing w:after="0" w:line="240" w:lineRule="auto"/>
        <w:jc w:val="both"/>
        <w:rPr>
          <w:rFonts w:ascii="Calibri" w:hAnsi="Calibri" w:cs="Calibri"/>
        </w:rPr>
      </w:pPr>
      <w:r w:rsidRPr="00B75538">
        <w:rPr>
          <w:rFonts w:ascii="Calibri" w:hAnsi="Calibri" w:cs="Calibri"/>
        </w:rPr>
        <w:t>U beschikt over de volgende rechten met betrekking tot de verwerking van uw persoonsgegevens:</w:t>
      </w:r>
    </w:p>
    <w:p w14:paraId="6E08120C" w14:textId="77777777" w:rsidR="001B1B98" w:rsidRPr="00B75538" w:rsidRDefault="001B1B98" w:rsidP="001B1B98">
      <w:pPr>
        <w:spacing w:after="0" w:line="240" w:lineRule="auto"/>
        <w:jc w:val="both"/>
        <w:rPr>
          <w:rFonts w:ascii="Calibri" w:hAnsi="Calibri" w:cs="Calibri"/>
        </w:rPr>
      </w:pPr>
    </w:p>
    <w:p w14:paraId="46A94404" w14:textId="77777777" w:rsidR="001B1B98" w:rsidRPr="00B75538" w:rsidRDefault="001B1B98" w:rsidP="001B1B98">
      <w:pPr>
        <w:numPr>
          <w:ilvl w:val="0"/>
          <w:numId w:val="34"/>
        </w:numPr>
        <w:spacing w:after="0" w:line="240" w:lineRule="auto"/>
        <w:jc w:val="both"/>
        <w:rPr>
          <w:rFonts w:ascii="Calibri" w:hAnsi="Calibri" w:cs="Calibri"/>
        </w:rPr>
      </w:pPr>
      <w:r w:rsidRPr="00B1376F">
        <w:rPr>
          <w:rFonts w:ascii="Calibri" w:hAnsi="Calibri" w:cs="Calibri"/>
          <w:u w:val="single"/>
        </w:rPr>
        <w:t>Recht op inzage</w:t>
      </w:r>
      <w:r w:rsidRPr="00B1376F">
        <w:rPr>
          <w:rFonts w:ascii="Calibri" w:hAnsi="Calibri" w:cs="Calibri"/>
        </w:rPr>
        <w:t>: U heeft het recht om te weten of Farys uw persoonsgegevens verwerkt</w:t>
      </w:r>
      <w:r w:rsidRPr="00B75538">
        <w:rPr>
          <w:rFonts w:ascii="Calibri" w:hAnsi="Calibri" w:cs="Calibri"/>
        </w:rPr>
        <w:t xml:space="preserve"> en, in voorkomend geval, op een kopie van die persoonsgegevens. Dit recht proberen wij u zoveel mogelijk eigenhandig te laten uitoefenen door u te informeren via onze privacyverklaring en via ons klantenportaal waar u altijd de laatste versie van de gegevens die wij over u hebben zal terugvinden. </w:t>
      </w:r>
    </w:p>
    <w:p w14:paraId="66A33407" w14:textId="77777777" w:rsidR="001B1B98" w:rsidRPr="00B75538" w:rsidRDefault="001B1B98" w:rsidP="001B1B98">
      <w:pPr>
        <w:spacing w:after="0" w:line="240" w:lineRule="auto"/>
        <w:ind w:left="360"/>
        <w:jc w:val="both"/>
        <w:rPr>
          <w:rFonts w:ascii="Calibri" w:hAnsi="Calibri" w:cs="Calibri"/>
        </w:rPr>
      </w:pPr>
    </w:p>
    <w:p w14:paraId="1E0FE3EF" w14:textId="689DFB81" w:rsidR="001B1B98" w:rsidRPr="00B75538" w:rsidRDefault="001B1B98" w:rsidP="001B1B98">
      <w:pPr>
        <w:numPr>
          <w:ilvl w:val="0"/>
          <w:numId w:val="35"/>
        </w:numPr>
        <w:spacing w:after="0" w:line="240" w:lineRule="auto"/>
        <w:jc w:val="both"/>
        <w:rPr>
          <w:rFonts w:ascii="Calibri" w:hAnsi="Calibri" w:cs="Calibri"/>
        </w:rPr>
      </w:pPr>
      <w:r w:rsidRPr="00B75538">
        <w:rPr>
          <w:rFonts w:ascii="Calibri" w:hAnsi="Calibri" w:cs="Calibri"/>
          <w:u w:val="single"/>
        </w:rPr>
        <w:t>Recht op verbetering</w:t>
      </w:r>
      <w:r w:rsidRPr="00B75538">
        <w:rPr>
          <w:rFonts w:ascii="Calibri" w:hAnsi="Calibri" w:cs="Calibri"/>
        </w:rPr>
        <w:t xml:space="preserve">: U heeft het recht op verbetering door Farys, van onnauwkeurige of onvolledige persoonsgegevens. </w:t>
      </w:r>
    </w:p>
    <w:p w14:paraId="62A8172C" w14:textId="77777777" w:rsidR="001B1B98" w:rsidRPr="00B75538" w:rsidRDefault="001B1B98" w:rsidP="001B1B98">
      <w:pPr>
        <w:spacing w:after="0" w:line="240" w:lineRule="auto"/>
        <w:ind w:firstLine="360"/>
        <w:jc w:val="both"/>
        <w:rPr>
          <w:rFonts w:ascii="Calibri" w:hAnsi="Calibri" w:cs="Calibri"/>
        </w:rPr>
      </w:pPr>
    </w:p>
    <w:p w14:paraId="658DDA89" w14:textId="49140818" w:rsidR="001B1B98" w:rsidRPr="00B75538" w:rsidRDefault="001B1B98" w:rsidP="001B1B98">
      <w:pPr>
        <w:numPr>
          <w:ilvl w:val="0"/>
          <w:numId w:val="36"/>
        </w:numPr>
        <w:spacing w:after="0" w:line="240" w:lineRule="auto"/>
        <w:jc w:val="both"/>
        <w:rPr>
          <w:rFonts w:ascii="Calibri" w:hAnsi="Calibri" w:cs="Calibri"/>
        </w:rPr>
      </w:pPr>
      <w:r w:rsidRPr="00B75538">
        <w:rPr>
          <w:rFonts w:ascii="Calibri" w:hAnsi="Calibri" w:cs="Calibri"/>
          <w:u w:val="single"/>
        </w:rPr>
        <w:t>Recht op verwijdering</w:t>
      </w:r>
      <w:r w:rsidRPr="00B75538">
        <w:rPr>
          <w:rFonts w:ascii="Calibri" w:hAnsi="Calibri" w:cs="Calibri"/>
        </w:rPr>
        <w:t>: U heeft, in bepaalde gevallen, het recht om uw persoonsgegevens te laten wissen door Farys.</w:t>
      </w:r>
    </w:p>
    <w:p w14:paraId="0E0594A9" w14:textId="77777777" w:rsidR="001B1B98" w:rsidRPr="00B75538" w:rsidRDefault="001B1B98" w:rsidP="001B1B98">
      <w:pPr>
        <w:spacing w:after="0" w:line="240" w:lineRule="auto"/>
        <w:ind w:left="720"/>
        <w:jc w:val="both"/>
        <w:rPr>
          <w:rFonts w:ascii="Calibri" w:hAnsi="Calibri" w:cs="Calibri"/>
        </w:rPr>
      </w:pPr>
    </w:p>
    <w:p w14:paraId="0724D789" w14:textId="77777777" w:rsidR="001B1B98" w:rsidRPr="00B75538" w:rsidRDefault="001B1B98" w:rsidP="001B1B98">
      <w:pPr>
        <w:numPr>
          <w:ilvl w:val="0"/>
          <w:numId w:val="36"/>
        </w:numPr>
        <w:spacing w:after="0" w:line="240" w:lineRule="auto"/>
        <w:jc w:val="both"/>
        <w:rPr>
          <w:rFonts w:ascii="Calibri" w:hAnsi="Calibri" w:cs="Calibri"/>
        </w:rPr>
      </w:pPr>
      <w:r w:rsidRPr="00B75538">
        <w:rPr>
          <w:rFonts w:ascii="Calibri" w:hAnsi="Calibri" w:cs="Calibri"/>
          <w:u w:val="single"/>
        </w:rPr>
        <w:t>Recht op beperking</w:t>
      </w:r>
      <w:r w:rsidRPr="00B75538">
        <w:rPr>
          <w:rFonts w:ascii="Calibri" w:hAnsi="Calibri" w:cs="Calibri"/>
        </w:rPr>
        <w:t>: U heeft, voor zover dit mogelijk is, als bepaalde elementen van toepassing zijn, het recht om van Farys de beperking van de verwerking van uw persoonsgegevens te verkrijgen.</w:t>
      </w:r>
    </w:p>
    <w:p w14:paraId="2B6D68D4" w14:textId="77777777" w:rsidR="001B1B98" w:rsidRPr="00B75538" w:rsidRDefault="001B1B98" w:rsidP="001B1B98">
      <w:pPr>
        <w:spacing w:after="0" w:line="240" w:lineRule="auto"/>
        <w:jc w:val="both"/>
        <w:rPr>
          <w:rFonts w:ascii="Calibri" w:hAnsi="Calibri" w:cs="Calibri"/>
        </w:rPr>
      </w:pPr>
      <w:r w:rsidRPr="00B75538">
        <w:rPr>
          <w:rFonts w:ascii="Calibri" w:hAnsi="Calibri" w:cs="Calibri"/>
        </w:rPr>
        <w:t xml:space="preserve"> </w:t>
      </w:r>
    </w:p>
    <w:p w14:paraId="1F5B607D" w14:textId="77777777" w:rsidR="001B1B98" w:rsidRPr="00B75538" w:rsidRDefault="001B1B98" w:rsidP="001B1B98">
      <w:pPr>
        <w:numPr>
          <w:ilvl w:val="0"/>
          <w:numId w:val="37"/>
        </w:numPr>
        <w:spacing w:after="0" w:line="240" w:lineRule="auto"/>
        <w:jc w:val="both"/>
        <w:rPr>
          <w:rFonts w:ascii="Calibri" w:hAnsi="Calibri" w:cs="Calibri"/>
        </w:rPr>
      </w:pPr>
      <w:r w:rsidRPr="00B75538">
        <w:rPr>
          <w:rFonts w:ascii="Calibri" w:hAnsi="Calibri" w:cs="Calibri"/>
          <w:u w:val="single"/>
        </w:rPr>
        <w:t>Recht op gegevensoverdraagbaarheid</w:t>
      </w:r>
      <w:r w:rsidRPr="00B75538">
        <w:rPr>
          <w:rFonts w:ascii="Calibri" w:hAnsi="Calibri" w:cs="Calibri"/>
        </w:rPr>
        <w:t xml:space="preserve">: U heeft, wanneer we uw persoonsgegevens verwerken op basis van uw toestemming of een overeenkomst, het recht om uw persoonsgegevens toegestuurd te krijgen in een gestructureerd, algemeen gebruikt en machine-leesbaar formaat, en om uw persoonsgegevens aan een andere verwerkingsverantwoordelijke over te dragen. U mag Farys ook vragen om deze doorgifte in uw plaats te doen, voor zover dit technisch mogelijk is. </w:t>
      </w:r>
    </w:p>
    <w:p w14:paraId="0F915C3A" w14:textId="77777777" w:rsidR="001B1B98" w:rsidRPr="00B75538" w:rsidRDefault="001B1B98" w:rsidP="001B1B98">
      <w:pPr>
        <w:spacing w:after="0" w:line="240" w:lineRule="auto"/>
        <w:ind w:left="360"/>
        <w:jc w:val="both"/>
        <w:rPr>
          <w:rFonts w:ascii="Calibri" w:hAnsi="Calibri" w:cs="Calibri"/>
        </w:rPr>
      </w:pPr>
    </w:p>
    <w:p w14:paraId="568BD51E" w14:textId="77777777" w:rsidR="001B1B98" w:rsidRPr="00B75538" w:rsidRDefault="001B1B98" w:rsidP="001B1B98">
      <w:pPr>
        <w:numPr>
          <w:ilvl w:val="0"/>
          <w:numId w:val="37"/>
        </w:numPr>
        <w:spacing w:after="0" w:line="240" w:lineRule="auto"/>
        <w:jc w:val="both"/>
        <w:rPr>
          <w:rFonts w:ascii="Calibri" w:hAnsi="Calibri" w:cs="Calibri"/>
        </w:rPr>
      </w:pPr>
      <w:r w:rsidRPr="00B75538">
        <w:rPr>
          <w:rFonts w:ascii="Calibri" w:hAnsi="Calibri" w:cs="Calibri"/>
          <w:u w:val="single"/>
        </w:rPr>
        <w:lastRenderedPageBreak/>
        <w:t>Recht op bezwaar</w:t>
      </w:r>
      <w:r w:rsidRPr="00B75538">
        <w:rPr>
          <w:rFonts w:ascii="Calibri" w:hAnsi="Calibri" w:cs="Calibri"/>
        </w:rPr>
        <w:t xml:space="preserve">: U heeft het recht om u te verzetten tegen de verwerking van uw persoonsgegevens op basis van het algemeen of gerechtvaardigd belang als rechtsgrond en tegen het gebruik van uw persoonsgegevens voor direct marketingdoeleinden. Farys zal per specifiek geval beoordelen of ze hierop kan ingaan. Farys kan zich hier echter tegen verzetten </w:t>
      </w:r>
      <w:proofErr w:type="gramStart"/>
      <w:r w:rsidRPr="00B75538">
        <w:rPr>
          <w:rFonts w:ascii="Calibri" w:hAnsi="Calibri" w:cs="Calibri"/>
        </w:rPr>
        <w:t>indien</w:t>
      </w:r>
      <w:proofErr w:type="gramEnd"/>
      <w:r w:rsidRPr="00B75538">
        <w:rPr>
          <w:rFonts w:ascii="Calibri" w:hAnsi="Calibri" w:cs="Calibri"/>
        </w:rPr>
        <w:t xml:space="preserve"> er dwingende gerechtvaardigde gronden bestaan voor de verwerking die zwaarder doorwegen dan uw belangen, rechten en vrijheden.</w:t>
      </w:r>
    </w:p>
    <w:p w14:paraId="4D7BB4A4" w14:textId="77777777" w:rsidR="001B1B98" w:rsidRPr="00B75538" w:rsidRDefault="001B1B98" w:rsidP="001B1B98">
      <w:pPr>
        <w:spacing w:after="0" w:line="240" w:lineRule="auto"/>
        <w:ind w:left="360"/>
        <w:jc w:val="both"/>
        <w:rPr>
          <w:rFonts w:ascii="Calibri" w:hAnsi="Calibri" w:cs="Calibri"/>
        </w:rPr>
      </w:pPr>
    </w:p>
    <w:p w14:paraId="1DCDE221" w14:textId="77777777" w:rsidR="001B1B98" w:rsidRPr="00B75538" w:rsidRDefault="001B1B98" w:rsidP="001B1B98">
      <w:pPr>
        <w:numPr>
          <w:ilvl w:val="0"/>
          <w:numId w:val="37"/>
        </w:numPr>
        <w:spacing w:after="0" w:line="240" w:lineRule="auto"/>
        <w:jc w:val="both"/>
        <w:rPr>
          <w:rFonts w:ascii="Calibri" w:hAnsi="Calibri" w:cs="Calibri"/>
          <w:u w:val="single"/>
        </w:rPr>
      </w:pPr>
      <w:r w:rsidRPr="00B75538">
        <w:rPr>
          <w:rFonts w:ascii="Calibri" w:hAnsi="Calibri" w:cs="Calibri"/>
          <w:u w:val="single"/>
        </w:rPr>
        <w:t>Recht op intrekking van toestemming</w:t>
      </w:r>
      <w:r w:rsidRPr="00B75538">
        <w:rPr>
          <w:rFonts w:ascii="Calibri" w:hAnsi="Calibri" w:cs="Calibri"/>
        </w:rPr>
        <w:t>: Voor bepaalde verwerkingen van persoonsgegevens baseert Farys zich op uw toestemming. De toestemming die u geeft is steeds vrij en u heeft te allen tijde het recht deze toestemming in te trekken. U kan uw toestemming bv. voor de nieuwsbrief intrekken door u uit te schrijven via de hiervoor bestemde link in de nieuwsbrief of door onze DPO te contacteren. Een intrekking van toestemming heeft geen invloed op de verwerking van persoonsgegevens voorafgaand aan dergelijke intrekking.</w:t>
      </w:r>
    </w:p>
    <w:p w14:paraId="7E68CAB3" w14:textId="77777777" w:rsidR="001B1B98" w:rsidRPr="00B75538" w:rsidRDefault="001B1B98" w:rsidP="001B1B98">
      <w:pPr>
        <w:spacing w:after="0" w:line="240" w:lineRule="auto"/>
        <w:ind w:left="720"/>
        <w:jc w:val="both"/>
        <w:rPr>
          <w:rFonts w:ascii="Calibri" w:hAnsi="Calibri" w:cs="Calibri"/>
        </w:rPr>
      </w:pPr>
    </w:p>
    <w:p w14:paraId="15353682" w14:textId="77777777" w:rsidR="001B1B98" w:rsidRPr="00B75538" w:rsidRDefault="001B1B98" w:rsidP="001B1B98">
      <w:pPr>
        <w:spacing w:after="0" w:line="240" w:lineRule="auto"/>
        <w:jc w:val="both"/>
        <w:rPr>
          <w:rFonts w:ascii="Calibri" w:hAnsi="Calibri" w:cs="Calibri"/>
        </w:rPr>
      </w:pPr>
      <w:r w:rsidRPr="00B75538">
        <w:rPr>
          <w:rFonts w:ascii="Calibri" w:hAnsi="Calibri" w:cs="Calibri"/>
        </w:rPr>
        <w:t>Bij uitoefening van deze rechten, zal Farys uw verzoek, zo</w:t>
      </w:r>
      <w:r>
        <w:rPr>
          <w:rFonts w:ascii="Calibri" w:hAnsi="Calibri" w:cs="Calibri"/>
        </w:rPr>
        <w:t>nder</w:t>
      </w:r>
      <w:r w:rsidRPr="00B75538">
        <w:rPr>
          <w:rFonts w:ascii="Calibri" w:hAnsi="Calibri" w:cs="Calibri"/>
        </w:rPr>
        <w:t xml:space="preserve"> </w:t>
      </w:r>
      <w:r>
        <w:rPr>
          <w:rFonts w:ascii="Calibri" w:hAnsi="Calibri" w:cs="Calibri"/>
        </w:rPr>
        <w:t>onnodige vertraging</w:t>
      </w:r>
      <w:r w:rsidRPr="00B75538">
        <w:rPr>
          <w:rFonts w:ascii="Calibri" w:hAnsi="Calibri" w:cs="Calibri"/>
        </w:rPr>
        <w:t xml:space="preserve"> en binnen één maand trachten te beantwoorden. </w:t>
      </w:r>
    </w:p>
    <w:p w14:paraId="3578C7E8" w14:textId="77777777" w:rsidR="001B1B98" w:rsidRPr="00B75538" w:rsidRDefault="001B1B98" w:rsidP="001B1B98">
      <w:pPr>
        <w:spacing w:after="0" w:line="240" w:lineRule="auto"/>
        <w:jc w:val="both"/>
        <w:rPr>
          <w:rFonts w:ascii="Calibri" w:hAnsi="Calibri" w:cs="Calibri"/>
        </w:rPr>
      </w:pPr>
    </w:p>
    <w:p w14:paraId="4EE7D11A" w14:textId="77777777" w:rsidR="00AB6BE8" w:rsidRPr="00AB6BE8" w:rsidRDefault="00AB6BE8" w:rsidP="00AB6BE8">
      <w:pPr>
        <w:pStyle w:val="Lijstalinea"/>
        <w:numPr>
          <w:ilvl w:val="0"/>
          <w:numId w:val="12"/>
        </w:numPr>
        <w:spacing w:after="0" w:line="240" w:lineRule="auto"/>
        <w:jc w:val="both"/>
        <w:rPr>
          <w:rFonts w:cs="Calibri"/>
          <w:b/>
        </w:rPr>
      </w:pPr>
      <w:r w:rsidRPr="00AB6BE8">
        <w:rPr>
          <w:rFonts w:cs="Calibri"/>
          <w:b/>
        </w:rPr>
        <w:t>Hoe kan u uw rechten uitoefenen?</w:t>
      </w:r>
    </w:p>
    <w:p w14:paraId="6D7D00EF" w14:textId="77777777" w:rsidR="00AB6BE8" w:rsidRDefault="00AB6BE8" w:rsidP="00AB6BE8">
      <w:pPr>
        <w:spacing w:after="0" w:line="240" w:lineRule="auto"/>
        <w:jc w:val="both"/>
        <w:rPr>
          <w:rFonts w:cs="Calibri"/>
          <w:highlight w:val="yellow"/>
        </w:rPr>
      </w:pPr>
    </w:p>
    <w:p w14:paraId="016FEB63" w14:textId="77777777" w:rsidR="00AB6BE8" w:rsidRPr="00CE700A" w:rsidRDefault="00AB6BE8" w:rsidP="00AB6BE8">
      <w:pPr>
        <w:spacing w:after="0" w:line="240" w:lineRule="auto"/>
        <w:jc w:val="both"/>
        <w:rPr>
          <w:rFonts w:cs="Calibri"/>
        </w:rPr>
      </w:pPr>
      <w:r w:rsidRPr="00AB6BE8">
        <w:rPr>
          <w:rFonts w:cs="Calibri"/>
        </w:rPr>
        <w:t xml:space="preserve">Om gebruik te maken van uw rechten, kan u een schriftelijk verzoek indienen </w:t>
      </w:r>
      <w:r w:rsidRPr="00CE700A">
        <w:rPr>
          <w:rFonts w:cs="Calibri"/>
        </w:rPr>
        <w:t>per e-mail naar </w:t>
      </w:r>
      <w:hyperlink r:id="rId14" w:history="1">
        <w:r w:rsidRPr="00CE700A">
          <w:rPr>
            <w:rFonts w:cs="Calibri"/>
          </w:rPr>
          <w:t>dpo@farys.be</w:t>
        </w:r>
      </w:hyperlink>
      <w:r w:rsidRPr="00CE700A">
        <w:rPr>
          <w:rFonts w:cs="Calibri"/>
        </w:rPr>
        <w:t xml:space="preserve"> of per brief aan Farys, t.a.v. DPO, Stropstraat 1, 9000 Gent. </w:t>
      </w:r>
    </w:p>
    <w:p w14:paraId="1F4C1A50" w14:textId="77777777" w:rsidR="00AB6BE8" w:rsidRDefault="00AB6BE8" w:rsidP="00AB6BE8">
      <w:pPr>
        <w:spacing w:after="0" w:line="240" w:lineRule="auto"/>
        <w:jc w:val="both"/>
        <w:rPr>
          <w:rFonts w:cs="Calibri"/>
        </w:rPr>
      </w:pPr>
    </w:p>
    <w:p w14:paraId="1C822DC5" w14:textId="679F9B9B" w:rsidR="00AB6BE8" w:rsidRDefault="00AB6BE8" w:rsidP="00AB6BE8">
      <w:pPr>
        <w:spacing w:after="0" w:line="240" w:lineRule="auto"/>
        <w:jc w:val="both"/>
      </w:pPr>
      <w:r w:rsidRPr="00AB6BE8">
        <w:rPr>
          <w:rFonts w:cs="Calibri"/>
        </w:rPr>
        <w:t xml:space="preserve">Voor Farys uw verzoek in behandeling kan nemen, vraagt Farys om uzelf te identificeren. Zo zorgt Farys ervoor dat u de juiste persoon bent en dat uw persoonsgegevens niet worden verstrekt aan de verkeerde persoon. U kan dit doen door ons de volgende gegevens te bezorgen: uw naam en voornaam, datum van uw bezoek/gesprek/contact, etc. Indien vereist, kan Farys u vragen om bijkomend een kopie van uw identiteitskaart te bezorgen. De persoonsgegevens op uw identiteitskaart die niet nodig zijn voor uw identificatie </w:t>
      </w:r>
      <w:r w:rsidR="00B32229">
        <w:rPr>
          <w:rFonts w:cs="Calibri"/>
        </w:rPr>
        <w:t xml:space="preserve">dient u te bedekken of zwart te maken op deze kopie. Indien u als ouder deze rechten uitoefent namens uw minderjarig kind, kan Farys eveneens bijkomende identificatiegegevens van u opvragen. </w:t>
      </w:r>
    </w:p>
    <w:p w14:paraId="3BC2E0C8" w14:textId="181DE023" w:rsidR="008A789C" w:rsidRDefault="008A789C" w:rsidP="00AB6BE8">
      <w:pPr>
        <w:pStyle w:val="Lijstalinea"/>
        <w:spacing w:after="0" w:line="240" w:lineRule="auto"/>
        <w:ind w:left="360"/>
        <w:jc w:val="both"/>
        <w:rPr>
          <w:rFonts w:cs="Calibri"/>
          <w:b/>
        </w:rPr>
      </w:pPr>
    </w:p>
    <w:p w14:paraId="4D2C6ED0" w14:textId="77777777" w:rsidR="00AB6BE8" w:rsidRPr="00AB6BE8" w:rsidRDefault="00AB6BE8" w:rsidP="00AB6BE8">
      <w:pPr>
        <w:pStyle w:val="Lijstalinea"/>
        <w:spacing w:after="0" w:line="240" w:lineRule="auto"/>
        <w:ind w:left="360"/>
        <w:jc w:val="both"/>
        <w:rPr>
          <w:rFonts w:cs="Calibri"/>
          <w:b/>
        </w:rPr>
      </w:pPr>
    </w:p>
    <w:p w14:paraId="1FD1EC84" w14:textId="77777777" w:rsidR="00AB6BE8" w:rsidRPr="00AB6BE8" w:rsidRDefault="00AB6BE8" w:rsidP="00AB6BE8">
      <w:pPr>
        <w:pStyle w:val="Lijstalinea"/>
        <w:numPr>
          <w:ilvl w:val="0"/>
          <w:numId w:val="12"/>
        </w:numPr>
        <w:spacing w:after="0" w:line="240" w:lineRule="auto"/>
        <w:jc w:val="both"/>
        <w:rPr>
          <w:rFonts w:cs="Calibri"/>
          <w:b/>
        </w:rPr>
      </w:pPr>
      <w:r w:rsidRPr="00AB6BE8">
        <w:rPr>
          <w:rFonts w:cs="Calibri"/>
          <w:b/>
        </w:rPr>
        <w:t>Opmerkingen en/of klachten</w:t>
      </w:r>
    </w:p>
    <w:p w14:paraId="752176A7" w14:textId="77777777" w:rsidR="00AB6BE8" w:rsidRPr="00824B32" w:rsidRDefault="00AB6BE8" w:rsidP="00AB6BE8">
      <w:pPr>
        <w:spacing w:after="0" w:line="240" w:lineRule="auto"/>
        <w:jc w:val="both"/>
        <w:rPr>
          <w:b/>
          <w:bCs/>
        </w:rPr>
      </w:pPr>
    </w:p>
    <w:p w14:paraId="4EDBD3CE" w14:textId="77777777" w:rsidR="00AB6BE8" w:rsidRPr="00AB6BE8" w:rsidRDefault="00AB6BE8" w:rsidP="00AB6BE8">
      <w:pPr>
        <w:spacing w:after="0" w:line="240" w:lineRule="auto"/>
        <w:jc w:val="both"/>
        <w:rPr>
          <w:rFonts w:cs="Calibri"/>
        </w:rPr>
      </w:pPr>
      <w:proofErr w:type="gramStart"/>
      <w:r w:rsidRPr="00AB6BE8">
        <w:rPr>
          <w:rFonts w:cs="Calibri"/>
        </w:rPr>
        <w:t>Indien</w:t>
      </w:r>
      <w:proofErr w:type="gramEnd"/>
      <w:r w:rsidRPr="00AB6BE8">
        <w:rPr>
          <w:rFonts w:cs="Calibri"/>
        </w:rPr>
        <w:t xml:space="preserve"> u enige reden heeft om aan te nemen dat Farys uw aanvraag niet of niet correct of onvoldoende behandeld heeft, gelieve dit dan eerst op te nemen met onze DPO via </w:t>
      </w:r>
      <w:hyperlink r:id="rId15" w:history="1">
        <w:r w:rsidRPr="00AB6BE8">
          <w:rPr>
            <w:rFonts w:cs="Calibri"/>
          </w:rPr>
          <w:t>dpo@farys.be</w:t>
        </w:r>
      </w:hyperlink>
      <w:r w:rsidRPr="00AB6BE8">
        <w:rPr>
          <w:rFonts w:cs="Calibri"/>
        </w:rPr>
        <w:t xml:space="preserve"> zodanig dat wij, samen met u, de opties kunnen bekijken.</w:t>
      </w:r>
    </w:p>
    <w:p w14:paraId="56D46A8F" w14:textId="77777777" w:rsidR="00AB6BE8" w:rsidRPr="009A64B3" w:rsidRDefault="00AB6BE8" w:rsidP="00AB6BE8">
      <w:pPr>
        <w:spacing w:after="0" w:line="240" w:lineRule="auto"/>
        <w:jc w:val="both"/>
        <w:rPr>
          <w:rFonts w:cs="Calibri"/>
          <w:b/>
          <w:highlight w:val="yellow"/>
        </w:rPr>
      </w:pPr>
    </w:p>
    <w:p w14:paraId="2E08D494" w14:textId="77777777" w:rsidR="00AB6BE8" w:rsidRPr="00AB6BE8" w:rsidRDefault="00AB6BE8" w:rsidP="00AB6BE8">
      <w:pPr>
        <w:spacing w:after="0" w:line="240" w:lineRule="auto"/>
        <w:jc w:val="both"/>
        <w:rPr>
          <w:rFonts w:cs="Calibri"/>
        </w:rPr>
      </w:pPr>
      <w:proofErr w:type="gramStart"/>
      <w:r w:rsidRPr="00AB6BE8">
        <w:rPr>
          <w:rFonts w:cs="Calibri"/>
        </w:rPr>
        <w:t>Indien</w:t>
      </w:r>
      <w:proofErr w:type="gramEnd"/>
      <w:r w:rsidRPr="00AB6BE8">
        <w:rPr>
          <w:rFonts w:cs="Calibri"/>
        </w:rPr>
        <w:t xml:space="preserve"> Farys niet reageert op uw aanvraag, deze weigert of </w:t>
      </w:r>
      <w:proofErr w:type="gramStart"/>
      <w:r w:rsidRPr="00AB6BE8">
        <w:rPr>
          <w:rFonts w:cs="Calibri"/>
        </w:rPr>
        <w:t>indien</w:t>
      </w:r>
      <w:proofErr w:type="gramEnd"/>
      <w:r w:rsidRPr="00AB6BE8">
        <w:rPr>
          <w:rFonts w:cs="Calibri"/>
        </w:rPr>
        <w:t xml:space="preserve"> ons antwoord niet voldoet aan uw verwachtingen, heeft u steeds het recht een klacht neer te leggen bij:</w:t>
      </w:r>
    </w:p>
    <w:p w14:paraId="23D0096F" w14:textId="77777777" w:rsidR="00AB6BE8" w:rsidRPr="00AB6BE8" w:rsidRDefault="00AB6BE8" w:rsidP="00AB6BE8">
      <w:pPr>
        <w:spacing w:after="0" w:line="240" w:lineRule="auto"/>
        <w:jc w:val="both"/>
        <w:rPr>
          <w:rFonts w:cs="Calibri"/>
        </w:rPr>
      </w:pPr>
    </w:p>
    <w:p w14:paraId="3E6A19BF" w14:textId="5BA648B1" w:rsidR="00AB6BE8" w:rsidRPr="00AB6BE8" w:rsidRDefault="00AB6BE8" w:rsidP="00AB6BE8">
      <w:pPr>
        <w:pStyle w:val="Lijstalinea"/>
        <w:numPr>
          <w:ilvl w:val="0"/>
          <w:numId w:val="14"/>
        </w:numPr>
        <w:spacing w:after="0" w:line="240" w:lineRule="auto"/>
        <w:jc w:val="both"/>
        <w:rPr>
          <w:rFonts w:cs="Calibri"/>
        </w:rPr>
      </w:pPr>
      <w:r w:rsidRPr="00AB6BE8">
        <w:rPr>
          <w:rFonts w:cs="Calibri"/>
        </w:rPr>
        <w:t>De Vlaamse Toezichtcommissie (“</w:t>
      </w:r>
      <w:r w:rsidRPr="00AB6BE8">
        <w:rPr>
          <w:rFonts w:cs="Calibri"/>
          <w:b/>
          <w:bCs/>
        </w:rPr>
        <w:t>VTC</w:t>
      </w:r>
      <w:r w:rsidRPr="00AB6BE8">
        <w:rPr>
          <w:rFonts w:cs="Calibri"/>
        </w:rPr>
        <w:t>”) (</w:t>
      </w:r>
      <w:hyperlink r:id="rId16" w:history="1">
        <w:r w:rsidRPr="00AB6BE8">
          <w:rPr>
            <w:rStyle w:val="Hyperlink"/>
            <w:rFonts w:cs="Calibri"/>
          </w:rPr>
          <w:t>https://overheid.vlaanderen.be/vlaamse-toezichtcommissie</w:t>
        </w:r>
      </w:hyperlink>
      <w:r w:rsidRPr="00AB6BE8">
        <w:rPr>
          <w:rFonts w:cs="Calibri"/>
        </w:rPr>
        <w:t xml:space="preserve">) </w:t>
      </w:r>
    </w:p>
    <w:p w14:paraId="1A80BF8B" w14:textId="1E4521F4" w:rsidR="00AB6BE8" w:rsidRPr="00AB6BE8" w:rsidRDefault="00AB6BE8" w:rsidP="00AB6BE8">
      <w:pPr>
        <w:pStyle w:val="Lijstalinea"/>
        <w:spacing w:after="0" w:line="240" w:lineRule="auto"/>
        <w:ind w:left="360"/>
        <w:jc w:val="both"/>
        <w:rPr>
          <w:rFonts w:cs="Calibri"/>
        </w:rPr>
      </w:pPr>
      <w:r w:rsidRPr="00AB6BE8">
        <w:rPr>
          <w:rFonts w:cs="Calibri"/>
        </w:rPr>
        <w:t xml:space="preserve">Dit kan door het klachtenformulier dat u vindt op de </w:t>
      </w:r>
      <w:hyperlink r:id="rId17" w:tgtFrame="_blank" w:history="1">
        <w:r w:rsidRPr="00AB6BE8">
          <w:rPr>
            <w:rFonts w:cs="Calibri"/>
          </w:rPr>
          <w:t>website van VTC</w:t>
        </w:r>
      </w:hyperlink>
      <w:r w:rsidRPr="00AB6BE8">
        <w:rPr>
          <w:rFonts w:cs="Calibri"/>
        </w:rPr>
        <w:t>, ingevuld terug te bezorgen aan de VTC via e-mail (</w:t>
      </w:r>
      <w:hyperlink r:id="rId18" w:history="1">
        <w:r w:rsidRPr="00AB6BE8">
          <w:rPr>
            <w:rFonts w:cs="Calibri"/>
          </w:rPr>
          <w:t>contact@toezichtcommissie.be</w:t>
        </w:r>
      </w:hyperlink>
      <w:r w:rsidRPr="00AB6BE8">
        <w:rPr>
          <w:rFonts w:cs="Calibri"/>
        </w:rPr>
        <w:t xml:space="preserve">) of per post (Koning Albert II-laan 15, 1210 Brussel). </w:t>
      </w:r>
    </w:p>
    <w:p w14:paraId="5840F336" w14:textId="77777777" w:rsidR="00AB6BE8" w:rsidRPr="00AB6BE8" w:rsidRDefault="00AB6BE8" w:rsidP="00AB6BE8">
      <w:pPr>
        <w:pStyle w:val="Lijstalinea"/>
        <w:spacing w:after="0" w:line="240" w:lineRule="auto"/>
        <w:ind w:left="360"/>
        <w:jc w:val="both"/>
        <w:rPr>
          <w:rFonts w:cs="Calibri"/>
        </w:rPr>
      </w:pPr>
      <w:r w:rsidRPr="00AB6BE8">
        <w:rPr>
          <w:rFonts w:cs="Calibri"/>
        </w:rPr>
        <w:t xml:space="preserve">De VTC zal in het kader van haar bemiddelingsopdracht tussenkomen. </w:t>
      </w:r>
    </w:p>
    <w:p w14:paraId="4EBF55E7" w14:textId="77777777" w:rsidR="00AB6BE8" w:rsidRPr="00AB6BE8" w:rsidRDefault="00AB6BE8" w:rsidP="00AB6BE8">
      <w:pPr>
        <w:pStyle w:val="Lijstalinea"/>
        <w:spacing w:after="0" w:line="240" w:lineRule="auto"/>
        <w:ind w:left="360"/>
        <w:jc w:val="both"/>
        <w:rPr>
          <w:rFonts w:cs="Calibri"/>
        </w:rPr>
      </w:pPr>
    </w:p>
    <w:p w14:paraId="1D4F5F5A" w14:textId="77777777" w:rsidR="00AB6BE8" w:rsidRPr="00AB6BE8" w:rsidRDefault="00AB6BE8" w:rsidP="00AB6BE8">
      <w:pPr>
        <w:pStyle w:val="Lijstalinea"/>
        <w:numPr>
          <w:ilvl w:val="0"/>
          <w:numId w:val="14"/>
        </w:numPr>
        <w:spacing w:after="0" w:line="240" w:lineRule="auto"/>
        <w:jc w:val="both"/>
        <w:rPr>
          <w:rFonts w:cs="Calibri"/>
        </w:rPr>
      </w:pPr>
      <w:r w:rsidRPr="00AB6BE8">
        <w:rPr>
          <w:rFonts w:cs="Calibri"/>
        </w:rPr>
        <w:t>De Gegevensbeschermingsautoriteit (“</w:t>
      </w:r>
      <w:r w:rsidRPr="00AB6BE8">
        <w:rPr>
          <w:rFonts w:cs="Calibri"/>
          <w:b/>
          <w:bCs/>
        </w:rPr>
        <w:t>GBA</w:t>
      </w:r>
      <w:r w:rsidRPr="00AB6BE8">
        <w:rPr>
          <w:rFonts w:cs="Calibri"/>
        </w:rPr>
        <w:t>”) (</w:t>
      </w:r>
      <w:hyperlink r:id="rId19" w:history="1">
        <w:r w:rsidRPr="00AB6BE8">
          <w:rPr>
            <w:rStyle w:val="Hyperlink"/>
          </w:rPr>
          <w:t>www.gegevensbeschermingsautoriteit.be</w:t>
        </w:r>
      </w:hyperlink>
      <w:r w:rsidRPr="00AB6BE8">
        <w:rPr>
          <w:rFonts w:cs="Calibri"/>
        </w:rPr>
        <w:t xml:space="preserve">) </w:t>
      </w:r>
    </w:p>
    <w:p w14:paraId="589ADD92" w14:textId="77777777" w:rsidR="00AB6BE8" w:rsidRPr="00AB6BE8" w:rsidRDefault="00AB6BE8" w:rsidP="00AB6BE8">
      <w:pPr>
        <w:pStyle w:val="Lijstalinea"/>
        <w:spacing w:after="0" w:line="240" w:lineRule="auto"/>
        <w:ind w:left="360"/>
        <w:jc w:val="both"/>
        <w:rPr>
          <w:rFonts w:cs="Calibri"/>
        </w:rPr>
      </w:pPr>
      <w:r w:rsidRPr="00AB6BE8">
        <w:rPr>
          <w:rFonts w:cs="Calibri"/>
        </w:rPr>
        <w:t>U kan de GBA contacteren via e-mail (</w:t>
      </w:r>
      <w:hyperlink r:id="rId20" w:history="1">
        <w:r w:rsidRPr="00AB6BE8">
          <w:rPr>
            <w:rStyle w:val="Hyperlink"/>
            <w:rFonts w:cs="Calibri"/>
          </w:rPr>
          <w:t>contact@apd-gba.be</w:t>
        </w:r>
      </w:hyperlink>
      <w:r w:rsidRPr="00AB6BE8">
        <w:rPr>
          <w:rFonts w:cs="Calibri"/>
        </w:rPr>
        <w:t>) of per post (Drukpersstraat 35, 1000 Brussel).</w:t>
      </w:r>
    </w:p>
    <w:p w14:paraId="0F5CD89D" w14:textId="77EEAADD" w:rsidR="00AB6BE8" w:rsidRDefault="00AB6BE8" w:rsidP="00824B32">
      <w:pPr>
        <w:jc w:val="both"/>
      </w:pPr>
    </w:p>
    <w:p w14:paraId="08B83BE3" w14:textId="77777777" w:rsidR="00AB6BE8" w:rsidRPr="00AB6BE8" w:rsidRDefault="00AB6BE8" w:rsidP="00AB6BE8">
      <w:pPr>
        <w:pStyle w:val="Lijstalinea"/>
        <w:numPr>
          <w:ilvl w:val="0"/>
          <w:numId w:val="12"/>
        </w:numPr>
        <w:spacing w:after="0" w:line="240" w:lineRule="auto"/>
        <w:jc w:val="both"/>
        <w:rPr>
          <w:rFonts w:cs="Calibri"/>
          <w:b/>
        </w:rPr>
      </w:pPr>
      <w:r w:rsidRPr="00AB6BE8">
        <w:rPr>
          <w:rFonts w:cs="Calibri"/>
          <w:b/>
        </w:rPr>
        <w:lastRenderedPageBreak/>
        <w:t>Wijzigingen aan de privacyverklaring</w:t>
      </w:r>
    </w:p>
    <w:p w14:paraId="7951E160" w14:textId="77777777" w:rsidR="00AB6BE8" w:rsidRPr="00AB6BE8" w:rsidRDefault="00AB6BE8" w:rsidP="00AB6BE8">
      <w:pPr>
        <w:spacing w:after="0" w:line="240" w:lineRule="auto"/>
        <w:jc w:val="both"/>
      </w:pPr>
    </w:p>
    <w:p w14:paraId="75CD84EB" w14:textId="48E0C651" w:rsidR="000A0444" w:rsidRDefault="00B32229" w:rsidP="00AB6BE8">
      <w:pPr>
        <w:jc w:val="both"/>
      </w:pPr>
      <w:r>
        <w:t xml:space="preserve">Farys kan </w:t>
      </w:r>
      <w:r w:rsidR="000A0444" w:rsidRPr="00AB6BE8">
        <w:t xml:space="preserve">deze privacyverklaring </w:t>
      </w:r>
      <w:r>
        <w:t>te allen tijde wijzigen en plaatst steeds de bijgewerkte</w:t>
      </w:r>
      <w:r w:rsidR="000A0444" w:rsidRPr="00AB6BE8">
        <w:t xml:space="preserve"> versie </w:t>
      </w:r>
      <w:r>
        <w:t xml:space="preserve">op de website </w:t>
      </w:r>
      <w:r w:rsidR="00B05CA2">
        <w:t xml:space="preserve">inclusief de datum van de “laatste update”. </w:t>
      </w:r>
    </w:p>
    <w:p w14:paraId="3C79EC01" w14:textId="0F287715" w:rsidR="000A0444" w:rsidRDefault="000A0444">
      <w:r>
        <w:t xml:space="preserve">Laatste update: </w:t>
      </w:r>
      <w:r w:rsidR="00643197">
        <w:t>0</w:t>
      </w:r>
      <w:r w:rsidR="007F729B">
        <w:t>7</w:t>
      </w:r>
      <w:r w:rsidR="00643197">
        <w:t xml:space="preserve"> oktober</w:t>
      </w:r>
      <w:r w:rsidR="00B05CA2">
        <w:t xml:space="preserve"> 2025</w:t>
      </w:r>
    </w:p>
    <w:p w14:paraId="34F6E5B6" w14:textId="77777777" w:rsidR="00DA5211" w:rsidRPr="009A64B3" w:rsidRDefault="00DA5211" w:rsidP="00DA5211">
      <w:pPr>
        <w:pStyle w:val="Lijstalinea"/>
        <w:spacing w:after="0" w:line="240" w:lineRule="auto"/>
        <w:ind w:left="360"/>
        <w:jc w:val="both"/>
        <w:rPr>
          <w:rFonts w:cs="Calibri"/>
          <w:b/>
          <w:highlight w:val="yellow"/>
        </w:rPr>
      </w:pPr>
    </w:p>
    <w:sectPr w:rsidR="00DA5211" w:rsidRPr="009A6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F0E"/>
    <w:multiLevelType w:val="hybridMultilevel"/>
    <w:tmpl w:val="855477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667F0A"/>
    <w:multiLevelType w:val="multilevel"/>
    <w:tmpl w:val="C7C8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C2358"/>
    <w:multiLevelType w:val="hybridMultilevel"/>
    <w:tmpl w:val="1A56BA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E02BC1"/>
    <w:multiLevelType w:val="multilevel"/>
    <w:tmpl w:val="6C06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275A6"/>
    <w:multiLevelType w:val="hybridMultilevel"/>
    <w:tmpl w:val="4BCAE4F0"/>
    <w:lvl w:ilvl="0" w:tplc="2B129846">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7A275F8"/>
    <w:multiLevelType w:val="multilevel"/>
    <w:tmpl w:val="F3F8F4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06525BA"/>
    <w:multiLevelType w:val="hybridMultilevel"/>
    <w:tmpl w:val="4B4E667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112247C"/>
    <w:multiLevelType w:val="hybridMultilevel"/>
    <w:tmpl w:val="80AA8040"/>
    <w:lvl w:ilvl="0" w:tplc="8B62A68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4496E5E"/>
    <w:multiLevelType w:val="hybridMultilevel"/>
    <w:tmpl w:val="96665328"/>
    <w:lvl w:ilvl="0" w:tplc="8B62A68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73B64E7"/>
    <w:multiLevelType w:val="hybridMultilevel"/>
    <w:tmpl w:val="7B18B44E"/>
    <w:lvl w:ilvl="0" w:tplc="7DC2F748">
      <w:start w:val="5"/>
      <w:numFmt w:val="bullet"/>
      <w:lvlText w:val=""/>
      <w:lvlJc w:val="left"/>
      <w:pPr>
        <w:ind w:left="360" w:hanging="360"/>
      </w:pPr>
      <w:rPr>
        <w:rFonts w:ascii="Symbol" w:eastAsiaTheme="minorHAns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24A1DAB"/>
    <w:multiLevelType w:val="hybridMultilevel"/>
    <w:tmpl w:val="99584988"/>
    <w:lvl w:ilvl="0" w:tplc="08130001">
      <w:start w:val="1"/>
      <w:numFmt w:val="bullet"/>
      <w:lvlText w:val=""/>
      <w:lvlJc w:val="left"/>
      <w:pPr>
        <w:ind w:left="360" w:hanging="360"/>
      </w:pPr>
      <w:rPr>
        <w:rFonts w:ascii="Symbol" w:hAnsi="Symbol" w:hint="default"/>
      </w:rPr>
    </w:lvl>
    <w:lvl w:ilvl="1" w:tplc="08130001">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2AD0821"/>
    <w:multiLevelType w:val="multilevel"/>
    <w:tmpl w:val="0813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3649BE"/>
    <w:multiLevelType w:val="hybridMultilevel"/>
    <w:tmpl w:val="01488EB4"/>
    <w:lvl w:ilvl="0" w:tplc="D4E03252">
      <w:numFmt w:val="bullet"/>
      <w:lvlText w:val=""/>
      <w:lvlJc w:val="left"/>
      <w:pPr>
        <w:ind w:left="720" w:hanging="360"/>
      </w:pPr>
      <w:rPr>
        <w:rFonts w:ascii="Symbol" w:eastAsia="Calibri"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41B047EF"/>
    <w:multiLevelType w:val="hybridMultilevel"/>
    <w:tmpl w:val="B00EA90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41CF66CA"/>
    <w:multiLevelType w:val="multilevel"/>
    <w:tmpl w:val="139CC1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C4A06E4"/>
    <w:multiLevelType w:val="multilevel"/>
    <w:tmpl w:val="139C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AF2030"/>
    <w:multiLevelType w:val="hybridMultilevel"/>
    <w:tmpl w:val="0598D9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F2B57A3"/>
    <w:multiLevelType w:val="multilevel"/>
    <w:tmpl w:val="A28A2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A744BD"/>
    <w:multiLevelType w:val="hybridMultilevel"/>
    <w:tmpl w:val="9C3664C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8F745B5"/>
    <w:multiLevelType w:val="hybridMultilevel"/>
    <w:tmpl w:val="C9509722"/>
    <w:lvl w:ilvl="0" w:tplc="20C691A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A787843"/>
    <w:multiLevelType w:val="hybridMultilevel"/>
    <w:tmpl w:val="D3F01F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3464578"/>
    <w:multiLevelType w:val="hybridMultilevel"/>
    <w:tmpl w:val="C35E71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6120709"/>
    <w:multiLevelType w:val="multilevel"/>
    <w:tmpl w:val="12FA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101553"/>
    <w:multiLevelType w:val="hybridMultilevel"/>
    <w:tmpl w:val="7FA68C7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68236230"/>
    <w:multiLevelType w:val="hybridMultilevel"/>
    <w:tmpl w:val="D7EC2598"/>
    <w:lvl w:ilvl="0" w:tplc="8B62A68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A2F5379"/>
    <w:multiLevelType w:val="hybridMultilevel"/>
    <w:tmpl w:val="2FB0C88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6B154B43"/>
    <w:multiLevelType w:val="hybridMultilevel"/>
    <w:tmpl w:val="1E608B22"/>
    <w:lvl w:ilvl="0" w:tplc="8526A45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07B6E09"/>
    <w:multiLevelType w:val="hybridMultilevel"/>
    <w:tmpl w:val="59C671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35420EA"/>
    <w:multiLevelType w:val="multilevel"/>
    <w:tmpl w:val="E430914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9" w15:restartNumberingAfterBreak="0">
    <w:nsid w:val="74DF6EE3"/>
    <w:multiLevelType w:val="hybridMultilevel"/>
    <w:tmpl w:val="B978CE0E"/>
    <w:lvl w:ilvl="0" w:tplc="8B62A68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6294992"/>
    <w:multiLevelType w:val="hybridMultilevel"/>
    <w:tmpl w:val="16D2F7A6"/>
    <w:lvl w:ilvl="0" w:tplc="47A60896">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7E6656FA"/>
    <w:multiLevelType w:val="hybridMultilevel"/>
    <w:tmpl w:val="15EA30B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018430608">
    <w:abstractNumId w:val="5"/>
  </w:num>
  <w:num w:numId="2" w16cid:durableId="2135560479">
    <w:abstractNumId w:val="2"/>
  </w:num>
  <w:num w:numId="3" w16cid:durableId="1659915092">
    <w:abstractNumId w:val="21"/>
  </w:num>
  <w:num w:numId="4" w16cid:durableId="739908393">
    <w:abstractNumId w:val="0"/>
  </w:num>
  <w:num w:numId="5" w16cid:durableId="120810162">
    <w:abstractNumId w:val="24"/>
  </w:num>
  <w:num w:numId="6" w16cid:durableId="810950787">
    <w:abstractNumId w:val="8"/>
  </w:num>
  <w:num w:numId="7" w16cid:durableId="871580180">
    <w:abstractNumId w:val="7"/>
  </w:num>
  <w:num w:numId="8" w16cid:durableId="444467183">
    <w:abstractNumId w:val="29"/>
  </w:num>
  <w:num w:numId="9" w16cid:durableId="1732265898">
    <w:abstractNumId w:val="27"/>
  </w:num>
  <w:num w:numId="10" w16cid:durableId="1268006898">
    <w:abstractNumId w:val="20"/>
  </w:num>
  <w:num w:numId="11" w16cid:durableId="1893688735">
    <w:abstractNumId w:val="28"/>
  </w:num>
  <w:num w:numId="12" w16cid:durableId="301157232">
    <w:abstractNumId w:val="30"/>
  </w:num>
  <w:num w:numId="13" w16cid:durableId="585961124">
    <w:abstractNumId w:val="23"/>
  </w:num>
  <w:num w:numId="14" w16cid:durableId="1536195571">
    <w:abstractNumId w:val="6"/>
  </w:num>
  <w:num w:numId="15" w16cid:durableId="1683239850">
    <w:abstractNumId w:val="25"/>
  </w:num>
  <w:num w:numId="16" w16cid:durableId="1866166904">
    <w:abstractNumId w:val="31"/>
  </w:num>
  <w:num w:numId="17" w16cid:durableId="2000499173">
    <w:abstractNumId w:val="18"/>
  </w:num>
  <w:num w:numId="18" w16cid:durableId="1313171365">
    <w:abstractNumId w:val="28"/>
  </w:num>
  <w:num w:numId="19" w16cid:durableId="2073502095">
    <w:abstractNumId w:val="28"/>
  </w:num>
  <w:num w:numId="20" w16cid:durableId="1916165461">
    <w:abstractNumId w:val="28"/>
  </w:num>
  <w:num w:numId="21" w16cid:durableId="2047021458">
    <w:abstractNumId w:val="28"/>
  </w:num>
  <w:num w:numId="22" w16cid:durableId="298459497">
    <w:abstractNumId w:val="17"/>
  </w:num>
  <w:num w:numId="23" w16cid:durableId="1057432508">
    <w:abstractNumId w:val="12"/>
  </w:num>
  <w:num w:numId="24" w16cid:durableId="2086338812">
    <w:abstractNumId w:val="28"/>
  </w:num>
  <w:num w:numId="25" w16cid:durableId="525023334">
    <w:abstractNumId w:val="19"/>
  </w:num>
  <w:num w:numId="26" w16cid:durableId="1625845169">
    <w:abstractNumId w:val="10"/>
  </w:num>
  <w:num w:numId="27" w16cid:durableId="1886213458">
    <w:abstractNumId w:val="14"/>
  </w:num>
  <w:num w:numId="28" w16cid:durableId="1976526695">
    <w:abstractNumId w:val="16"/>
  </w:num>
  <w:num w:numId="29" w16cid:durableId="1880821137">
    <w:abstractNumId w:val="26"/>
  </w:num>
  <w:num w:numId="30" w16cid:durableId="536354547">
    <w:abstractNumId w:val="13"/>
  </w:num>
  <w:num w:numId="31" w16cid:durableId="1300190824">
    <w:abstractNumId w:val="4"/>
  </w:num>
  <w:num w:numId="32" w16cid:durableId="1743987964">
    <w:abstractNumId w:val="11"/>
  </w:num>
  <w:num w:numId="33" w16cid:durableId="1940866023">
    <w:abstractNumId w:val="9"/>
  </w:num>
  <w:num w:numId="34" w16cid:durableId="718166048">
    <w:abstractNumId w:val="15"/>
  </w:num>
  <w:num w:numId="35" w16cid:durableId="1214657477">
    <w:abstractNumId w:val="22"/>
  </w:num>
  <w:num w:numId="36" w16cid:durableId="1750039925">
    <w:abstractNumId w:val="1"/>
  </w:num>
  <w:num w:numId="37" w16cid:durableId="1917476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1D"/>
    <w:rsid w:val="00023E34"/>
    <w:rsid w:val="00024D94"/>
    <w:rsid w:val="0004036C"/>
    <w:rsid w:val="00070AC3"/>
    <w:rsid w:val="00077DB6"/>
    <w:rsid w:val="00087D64"/>
    <w:rsid w:val="00091208"/>
    <w:rsid w:val="00092A09"/>
    <w:rsid w:val="000A0444"/>
    <w:rsid w:val="000B089F"/>
    <w:rsid w:val="000D0C13"/>
    <w:rsid w:val="000E6B80"/>
    <w:rsid w:val="000F2D89"/>
    <w:rsid w:val="00100882"/>
    <w:rsid w:val="00106B2B"/>
    <w:rsid w:val="00144673"/>
    <w:rsid w:val="00170BBC"/>
    <w:rsid w:val="00184E90"/>
    <w:rsid w:val="001B1B98"/>
    <w:rsid w:val="001D78A1"/>
    <w:rsid w:val="002062BE"/>
    <w:rsid w:val="00210C21"/>
    <w:rsid w:val="002528B5"/>
    <w:rsid w:val="00280057"/>
    <w:rsid w:val="002D64D0"/>
    <w:rsid w:val="002D74B5"/>
    <w:rsid w:val="002E3895"/>
    <w:rsid w:val="003363BB"/>
    <w:rsid w:val="00364554"/>
    <w:rsid w:val="00364EE0"/>
    <w:rsid w:val="003A1376"/>
    <w:rsid w:val="003B20AD"/>
    <w:rsid w:val="003B2AD3"/>
    <w:rsid w:val="003D29EB"/>
    <w:rsid w:val="003E0415"/>
    <w:rsid w:val="00401C5A"/>
    <w:rsid w:val="00436283"/>
    <w:rsid w:val="00441D84"/>
    <w:rsid w:val="0045382B"/>
    <w:rsid w:val="00467A1D"/>
    <w:rsid w:val="00481D47"/>
    <w:rsid w:val="00486A6B"/>
    <w:rsid w:val="004A3AA4"/>
    <w:rsid w:val="00527284"/>
    <w:rsid w:val="005433A6"/>
    <w:rsid w:val="005442BF"/>
    <w:rsid w:val="00551D18"/>
    <w:rsid w:val="0057739C"/>
    <w:rsid w:val="00587078"/>
    <w:rsid w:val="00596323"/>
    <w:rsid w:val="005C3069"/>
    <w:rsid w:val="00643197"/>
    <w:rsid w:val="00654699"/>
    <w:rsid w:val="006640A7"/>
    <w:rsid w:val="00672E92"/>
    <w:rsid w:val="006776CB"/>
    <w:rsid w:val="00684A7D"/>
    <w:rsid w:val="00686522"/>
    <w:rsid w:val="00691486"/>
    <w:rsid w:val="006956C1"/>
    <w:rsid w:val="006C664E"/>
    <w:rsid w:val="00737BD6"/>
    <w:rsid w:val="0075177D"/>
    <w:rsid w:val="0077697A"/>
    <w:rsid w:val="00785B85"/>
    <w:rsid w:val="00792E7C"/>
    <w:rsid w:val="007C37FD"/>
    <w:rsid w:val="007D0A23"/>
    <w:rsid w:val="007F729B"/>
    <w:rsid w:val="00810884"/>
    <w:rsid w:val="00824B32"/>
    <w:rsid w:val="00825059"/>
    <w:rsid w:val="00840B42"/>
    <w:rsid w:val="00841525"/>
    <w:rsid w:val="008725D0"/>
    <w:rsid w:val="008A5ECB"/>
    <w:rsid w:val="008A789C"/>
    <w:rsid w:val="008B0F1D"/>
    <w:rsid w:val="008C003B"/>
    <w:rsid w:val="008C2FD6"/>
    <w:rsid w:val="008D35A6"/>
    <w:rsid w:val="008F61D3"/>
    <w:rsid w:val="0095432F"/>
    <w:rsid w:val="00963EF5"/>
    <w:rsid w:val="00990335"/>
    <w:rsid w:val="009A64B3"/>
    <w:rsid w:val="009C30EE"/>
    <w:rsid w:val="009F2EC9"/>
    <w:rsid w:val="009F6322"/>
    <w:rsid w:val="00A02F47"/>
    <w:rsid w:val="00A27256"/>
    <w:rsid w:val="00A42E13"/>
    <w:rsid w:val="00A51AE7"/>
    <w:rsid w:val="00A52A57"/>
    <w:rsid w:val="00A71201"/>
    <w:rsid w:val="00A922CD"/>
    <w:rsid w:val="00A95800"/>
    <w:rsid w:val="00AB6BE8"/>
    <w:rsid w:val="00B05CA2"/>
    <w:rsid w:val="00B12556"/>
    <w:rsid w:val="00B206BD"/>
    <w:rsid w:val="00B25043"/>
    <w:rsid w:val="00B32229"/>
    <w:rsid w:val="00B52059"/>
    <w:rsid w:val="00B721E4"/>
    <w:rsid w:val="00BB2505"/>
    <w:rsid w:val="00BB7015"/>
    <w:rsid w:val="00BF7FBB"/>
    <w:rsid w:val="00C07429"/>
    <w:rsid w:val="00C07920"/>
    <w:rsid w:val="00C2289D"/>
    <w:rsid w:val="00C258DA"/>
    <w:rsid w:val="00C47C86"/>
    <w:rsid w:val="00CC5010"/>
    <w:rsid w:val="00CE700A"/>
    <w:rsid w:val="00D528DD"/>
    <w:rsid w:val="00D92E2C"/>
    <w:rsid w:val="00DA1B61"/>
    <w:rsid w:val="00DA5211"/>
    <w:rsid w:val="00DB27D5"/>
    <w:rsid w:val="00DC139A"/>
    <w:rsid w:val="00DE459A"/>
    <w:rsid w:val="00E03792"/>
    <w:rsid w:val="00E04DD3"/>
    <w:rsid w:val="00E241D0"/>
    <w:rsid w:val="00E26A82"/>
    <w:rsid w:val="00E4283D"/>
    <w:rsid w:val="00E74B13"/>
    <w:rsid w:val="00E77D52"/>
    <w:rsid w:val="00EB4458"/>
    <w:rsid w:val="00ED3917"/>
    <w:rsid w:val="00EF6762"/>
    <w:rsid w:val="00F40266"/>
    <w:rsid w:val="00F7238A"/>
    <w:rsid w:val="00FA770D"/>
    <w:rsid w:val="00FB3CF8"/>
    <w:rsid w:val="00FC0CCD"/>
    <w:rsid w:val="00FE23B3"/>
    <w:rsid w:val="0914037D"/>
    <w:rsid w:val="13C062BC"/>
    <w:rsid w:val="15D0856E"/>
    <w:rsid w:val="19FE0674"/>
    <w:rsid w:val="1EBF36E5"/>
    <w:rsid w:val="280AD3E0"/>
    <w:rsid w:val="2ED55AAF"/>
    <w:rsid w:val="37ADCD50"/>
    <w:rsid w:val="3D05496A"/>
    <w:rsid w:val="4A6A6353"/>
    <w:rsid w:val="60C58C7C"/>
    <w:rsid w:val="627743EA"/>
    <w:rsid w:val="63161DB6"/>
    <w:rsid w:val="6F06AA7D"/>
    <w:rsid w:val="6F12AF17"/>
    <w:rsid w:val="705639BA"/>
    <w:rsid w:val="7C32E767"/>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D15D5"/>
  <w15:chartTrackingRefBased/>
  <w15:docId w15:val="{DD3EF0BB-1800-43BE-9E88-A63F54D5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5211"/>
    <w:pPr>
      <w:keepNext/>
      <w:keepLines/>
      <w:numPr>
        <w:numId w:val="11"/>
      </w:numPr>
      <w:spacing w:before="120" w:after="120" w:line="360" w:lineRule="atLeast"/>
      <w:outlineLvl w:val="0"/>
    </w:pPr>
    <w:rPr>
      <w:rFonts w:ascii="Calibri" w:eastAsiaTheme="majorEastAsia" w:hAnsi="Calibri" w:cstheme="majorBidi"/>
      <w:b/>
      <w:bCs/>
      <w:szCs w:val="32"/>
      <w:lang w:val="en-GB"/>
    </w:rPr>
  </w:style>
  <w:style w:type="paragraph" w:styleId="Kop2">
    <w:name w:val="heading 2"/>
    <w:basedOn w:val="Standaard"/>
    <w:next w:val="Standaard"/>
    <w:link w:val="Kop2Char"/>
    <w:uiPriority w:val="9"/>
    <w:unhideWhenUsed/>
    <w:qFormat/>
    <w:rsid w:val="00DA5211"/>
    <w:pPr>
      <w:keepNext/>
      <w:keepLines/>
      <w:numPr>
        <w:ilvl w:val="1"/>
        <w:numId w:val="11"/>
      </w:numPr>
      <w:spacing w:after="120" w:line="240" w:lineRule="atLeast"/>
      <w:outlineLvl w:val="1"/>
    </w:pPr>
    <w:rPr>
      <w:rFonts w:asciiTheme="majorHAnsi" w:eastAsiaTheme="majorEastAsia" w:hAnsiTheme="majorHAnsi" w:cstheme="majorBidi"/>
      <w:b/>
      <w:bCs/>
      <w:sz w:val="20"/>
      <w:szCs w:val="28"/>
      <w:lang w:val="en-GB"/>
    </w:rPr>
  </w:style>
  <w:style w:type="paragraph" w:styleId="Kop3">
    <w:name w:val="heading 3"/>
    <w:basedOn w:val="Standaard"/>
    <w:next w:val="Standaard"/>
    <w:link w:val="Kop3Char"/>
    <w:uiPriority w:val="9"/>
    <w:unhideWhenUsed/>
    <w:qFormat/>
    <w:rsid w:val="00DA5211"/>
    <w:pPr>
      <w:keepNext/>
      <w:keepLines/>
      <w:numPr>
        <w:ilvl w:val="2"/>
        <w:numId w:val="11"/>
      </w:numPr>
      <w:spacing w:after="120" w:line="240" w:lineRule="atLeast"/>
      <w:outlineLvl w:val="2"/>
    </w:pPr>
    <w:rPr>
      <w:rFonts w:asciiTheme="majorHAnsi" w:eastAsiaTheme="majorEastAsia" w:hAnsiTheme="majorHAnsi" w:cstheme="majorBidi"/>
      <w:b/>
      <w:bCs/>
      <w:lang w:val="en-GB"/>
    </w:rPr>
  </w:style>
  <w:style w:type="paragraph" w:styleId="Kop4">
    <w:name w:val="heading 4"/>
    <w:basedOn w:val="Standaard"/>
    <w:next w:val="Standaard"/>
    <w:link w:val="Kop4Char"/>
    <w:uiPriority w:val="9"/>
    <w:unhideWhenUsed/>
    <w:qFormat/>
    <w:rsid w:val="00DA5211"/>
    <w:pPr>
      <w:keepNext/>
      <w:keepLines/>
      <w:numPr>
        <w:ilvl w:val="3"/>
        <w:numId w:val="11"/>
      </w:numPr>
      <w:spacing w:before="200" w:after="0" w:line="240" w:lineRule="atLeast"/>
      <w:outlineLvl w:val="3"/>
    </w:pPr>
    <w:rPr>
      <w:rFonts w:asciiTheme="majorHAnsi" w:eastAsiaTheme="majorEastAsia" w:hAnsiTheme="majorHAnsi" w:cstheme="majorBidi"/>
      <w:b/>
      <w:bCs/>
      <w:i/>
      <w:iCs/>
      <w:color w:val="4472C4" w:themeColor="accent1"/>
      <w:lang w:val="en-GB"/>
    </w:rPr>
  </w:style>
  <w:style w:type="paragraph" w:styleId="Kop5">
    <w:name w:val="heading 5"/>
    <w:basedOn w:val="Standaard"/>
    <w:next w:val="Standaard"/>
    <w:link w:val="Kop5Char"/>
    <w:uiPriority w:val="9"/>
    <w:unhideWhenUsed/>
    <w:qFormat/>
    <w:rsid w:val="00DA5211"/>
    <w:pPr>
      <w:keepNext/>
      <w:keepLines/>
      <w:numPr>
        <w:ilvl w:val="4"/>
        <w:numId w:val="11"/>
      </w:numPr>
      <w:spacing w:before="200" w:after="0" w:line="240" w:lineRule="atLeast"/>
      <w:outlineLvl w:val="4"/>
    </w:pPr>
    <w:rPr>
      <w:rFonts w:asciiTheme="majorHAnsi" w:eastAsiaTheme="majorEastAsia" w:hAnsiTheme="majorHAnsi" w:cstheme="majorBidi"/>
      <w:color w:val="1F3763" w:themeColor="accent1" w:themeShade="7F"/>
      <w:lang w:val="en-GB"/>
    </w:rPr>
  </w:style>
  <w:style w:type="paragraph" w:styleId="Kop6">
    <w:name w:val="heading 6"/>
    <w:basedOn w:val="Standaard"/>
    <w:next w:val="Standaard"/>
    <w:link w:val="Kop6Char"/>
    <w:uiPriority w:val="9"/>
    <w:unhideWhenUsed/>
    <w:qFormat/>
    <w:rsid w:val="00DA5211"/>
    <w:pPr>
      <w:keepNext/>
      <w:keepLines/>
      <w:numPr>
        <w:ilvl w:val="5"/>
        <w:numId w:val="11"/>
      </w:numPr>
      <w:spacing w:before="200" w:after="0" w:line="240" w:lineRule="atLeast"/>
      <w:outlineLvl w:val="5"/>
    </w:pPr>
    <w:rPr>
      <w:rFonts w:asciiTheme="majorHAnsi" w:eastAsiaTheme="majorEastAsia" w:hAnsiTheme="majorHAnsi" w:cstheme="majorBidi"/>
      <w:i/>
      <w:iCs/>
      <w:color w:val="1F3763" w:themeColor="accent1" w:themeShade="7F"/>
      <w:lang w:val="en-GB"/>
    </w:rPr>
  </w:style>
  <w:style w:type="paragraph" w:styleId="Kop7">
    <w:name w:val="heading 7"/>
    <w:basedOn w:val="Standaard"/>
    <w:next w:val="Standaard"/>
    <w:link w:val="Kop7Char"/>
    <w:uiPriority w:val="9"/>
    <w:unhideWhenUsed/>
    <w:qFormat/>
    <w:rsid w:val="00DA5211"/>
    <w:pPr>
      <w:keepNext/>
      <w:keepLines/>
      <w:numPr>
        <w:ilvl w:val="6"/>
        <w:numId w:val="11"/>
      </w:numPr>
      <w:spacing w:before="200" w:after="0" w:line="240" w:lineRule="atLeast"/>
      <w:outlineLvl w:val="6"/>
    </w:pPr>
    <w:rPr>
      <w:rFonts w:asciiTheme="majorHAnsi" w:eastAsiaTheme="majorEastAsia" w:hAnsiTheme="majorHAnsi" w:cstheme="majorBidi"/>
      <w:i/>
      <w:iCs/>
      <w:color w:val="404040" w:themeColor="text1" w:themeTint="BF"/>
      <w:lang w:val="en-GB"/>
    </w:rPr>
  </w:style>
  <w:style w:type="paragraph" w:styleId="Kop8">
    <w:name w:val="heading 8"/>
    <w:basedOn w:val="Standaard"/>
    <w:next w:val="Standaard"/>
    <w:link w:val="Kop8Char"/>
    <w:uiPriority w:val="9"/>
    <w:unhideWhenUsed/>
    <w:qFormat/>
    <w:rsid w:val="00DA5211"/>
    <w:pPr>
      <w:keepNext/>
      <w:keepLines/>
      <w:numPr>
        <w:ilvl w:val="7"/>
        <w:numId w:val="11"/>
      </w:numPr>
      <w:spacing w:before="200" w:after="0" w:line="240" w:lineRule="atLeast"/>
      <w:outlineLvl w:val="7"/>
    </w:pPr>
    <w:rPr>
      <w:rFonts w:asciiTheme="majorHAnsi" w:eastAsiaTheme="majorEastAsia" w:hAnsiTheme="majorHAnsi" w:cstheme="majorBidi"/>
      <w:color w:val="404040" w:themeColor="text1" w:themeTint="BF"/>
      <w:szCs w:val="20"/>
      <w:lang w:val="en-GB"/>
    </w:rPr>
  </w:style>
  <w:style w:type="paragraph" w:styleId="Kop9">
    <w:name w:val="heading 9"/>
    <w:basedOn w:val="Standaard"/>
    <w:next w:val="Standaard"/>
    <w:link w:val="Kop9Char"/>
    <w:uiPriority w:val="9"/>
    <w:unhideWhenUsed/>
    <w:qFormat/>
    <w:rsid w:val="00DA5211"/>
    <w:pPr>
      <w:keepNext/>
      <w:keepLines/>
      <w:numPr>
        <w:ilvl w:val="8"/>
        <w:numId w:val="11"/>
      </w:numPr>
      <w:spacing w:before="200" w:after="0" w:line="240" w:lineRule="atLeast"/>
      <w:outlineLvl w:val="8"/>
    </w:pPr>
    <w:rPr>
      <w:rFonts w:asciiTheme="majorHAnsi" w:eastAsiaTheme="majorEastAsia" w:hAnsiTheme="majorHAnsi" w:cstheme="majorBidi"/>
      <w:i/>
      <w:iCs/>
      <w:color w:val="404040" w:themeColor="text1" w:themeTint="BF"/>
      <w:szCs w:val="20"/>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062BE"/>
    <w:rPr>
      <w:color w:val="0000FF"/>
      <w:u w:val="single"/>
    </w:rPr>
  </w:style>
  <w:style w:type="paragraph" w:styleId="Lijstalinea">
    <w:name w:val="List Paragraph"/>
    <w:basedOn w:val="Standaard"/>
    <w:link w:val="LijstalineaChar"/>
    <w:uiPriority w:val="34"/>
    <w:qFormat/>
    <w:rsid w:val="00841525"/>
    <w:pPr>
      <w:ind w:left="720"/>
      <w:contextualSpacing/>
    </w:pPr>
  </w:style>
  <w:style w:type="character" w:styleId="Verwijzingopmerking">
    <w:name w:val="annotation reference"/>
    <w:basedOn w:val="Standaardalinea-lettertype"/>
    <w:uiPriority w:val="99"/>
    <w:semiHidden/>
    <w:unhideWhenUsed/>
    <w:rsid w:val="00ED3917"/>
    <w:rPr>
      <w:sz w:val="16"/>
      <w:szCs w:val="16"/>
    </w:rPr>
  </w:style>
  <w:style w:type="paragraph" w:styleId="Tekstopmerking">
    <w:name w:val="annotation text"/>
    <w:basedOn w:val="Standaard"/>
    <w:link w:val="TekstopmerkingChar"/>
    <w:uiPriority w:val="99"/>
    <w:unhideWhenUsed/>
    <w:rsid w:val="00ED3917"/>
    <w:pPr>
      <w:spacing w:line="240" w:lineRule="auto"/>
    </w:pPr>
    <w:rPr>
      <w:sz w:val="20"/>
      <w:szCs w:val="20"/>
      <w:lang w:val="en-US"/>
    </w:rPr>
  </w:style>
  <w:style w:type="character" w:customStyle="1" w:styleId="TekstopmerkingChar">
    <w:name w:val="Tekst opmerking Char"/>
    <w:basedOn w:val="Standaardalinea-lettertype"/>
    <w:link w:val="Tekstopmerking"/>
    <w:uiPriority w:val="99"/>
    <w:rsid w:val="00ED3917"/>
    <w:rPr>
      <w:sz w:val="20"/>
      <w:szCs w:val="20"/>
      <w:lang w:val="en-US"/>
    </w:rPr>
  </w:style>
  <w:style w:type="character" w:customStyle="1" w:styleId="VersionNumber">
    <w:name w:val="Version Number"/>
    <w:basedOn w:val="Standaardalinea-lettertype"/>
    <w:uiPriority w:val="1"/>
    <w:rsid w:val="00BB2505"/>
  </w:style>
  <w:style w:type="character" w:customStyle="1" w:styleId="DateofPublication">
    <w:name w:val="Date of Publication"/>
    <w:basedOn w:val="Standaardalinea-lettertype"/>
    <w:uiPriority w:val="1"/>
    <w:rsid w:val="00BB2505"/>
  </w:style>
  <w:style w:type="paragraph" w:styleId="Onderwerpvanopmerking">
    <w:name w:val="annotation subject"/>
    <w:basedOn w:val="Tekstopmerking"/>
    <w:next w:val="Tekstopmerking"/>
    <w:link w:val="OnderwerpvanopmerkingChar"/>
    <w:uiPriority w:val="99"/>
    <w:semiHidden/>
    <w:unhideWhenUsed/>
    <w:rsid w:val="008725D0"/>
    <w:rPr>
      <w:b/>
      <w:bCs/>
      <w:lang w:val="nl-BE"/>
    </w:rPr>
  </w:style>
  <w:style w:type="character" w:customStyle="1" w:styleId="OnderwerpvanopmerkingChar">
    <w:name w:val="Onderwerp van opmerking Char"/>
    <w:basedOn w:val="TekstopmerkingChar"/>
    <w:link w:val="Onderwerpvanopmerking"/>
    <w:uiPriority w:val="99"/>
    <w:semiHidden/>
    <w:rsid w:val="008725D0"/>
    <w:rPr>
      <w:b/>
      <w:bCs/>
      <w:sz w:val="20"/>
      <w:szCs w:val="20"/>
      <w:lang w:val="en-US"/>
    </w:rPr>
  </w:style>
  <w:style w:type="paragraph" w:styleId="Revisie">
    <w:name w:val="Revision"/>
    <w:hidden/>
    <w:uiPriority w:val="99"/>
    <w:semiHidden/>
    <w:rsid w:val="008725D0"/>
    <w:pPr>
      <w:spacing w:after="0" w:line="240" w:lineRule="auto"/>
    </w:pPr>
  </w:style>
  <w:style w:type="character" w:styleId="Onopgelostemelding">
    <w:name w:val="Unresolved Mention"/>
    <w:basedOn w:val="Standaardalinea-lettertype"/>
    <w:uiPriority w:val="99"/>
    <w:semiHidden/>
    <w:unhideWhenUsed/>
    <w:rsid w:val="00824B32"/>
    <w:rPr>
      <w:color w:val="605E5C"/>
      <w:shd w:val="clear" w:color="auto" w:fill="E1DFDD"/>
    </w:rPr>
  </w:style>
  <w:style w:type="table" w:styleId="Tabelraster">
    <w:name w:val="Table Grid"/>
    <w:basedOn w:val="Standaardtabel"/>
    <w:uiPriority w:val="39"/>
    <w:rsid w:val="00824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436283"/>
  </w:style>
  <w:style w:type="paragraph" w:styleId="Normaalweb">
    <w:name w:val="Normal (Web)"/>
    <w:basedOn w:val="Standaard"/>
    <w:uiPriority w:val="99"/>
    <w:unhideWhenUsed/>
    <w:rsid w:val="000A044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Kop1Char">
    <w:name w:val="Kop 1 Char"/>
    <w:basedOn w:val="Standaardalinea-lettertype"/>
    <w:link w:val="Kop1"/>
    <w:uiPriority w:val="9"/>
    <w:rsid w:val="00DA5211"/>
    <w:rPr>
      <w:rFonts w:ascii="Calibri" w:eastAsiaTheme="majorEastAsia" w:hAnsi="Calibri" w:cstheme="majorBidi"/>
      <w:b/>
      <w:bCs/>
      <w:szCs w:val="32"/>
      <w:lang w:val="en-GB"/>
    </w:rPr>
  </w:style>
  <w:style w:type="character" w:customStyle="1" w:styleId="Kop2Char">
    <w:name w:val="Kop 2 Char"/>
    <w:basedOn w:val="Standaardalinea-lettertype"/>
    <w:link w:val="Kop2"/>
    <w:uiPriority w:val="9"/>
    <w:rsid w:val="00DA5211"/>
    <w:rPr>
      <w:rFonts w:asciiTheme="majorHAnsi" w:eastAsiaTheme="majorEastAsia" w:hAnsiTheme="majorHAnsi" w:cstheme="majorBidi"/>
      <w:b/>
      <w:bCs/>
      <w:sz w:val="20"/>
      <w:szCs w:val="28"/>
      <w:lang w:val="en-GB"/>
    </w:rPr>
  </w:style>
  <w:style w:type="character" w:customStyle="1" w:styleId="Kop3Char">
    <w:name w:val="Kop 3 Char"/>
    <w:basedOn w:val="Standaardalinea-lettertype"/>
    <w:link w:val="Kop3"/>
    <w:uiPriority w:val="9"/>
    <w:rsid w:val="00DA5211"/>
    <w:rPr>
      <w:rFonts w:asciiTheme="majorHAnsi" w:eastAsiaTheme="majorEastAsia" w:hAnsiTheme="majorHAnsi" w:cstheme="majorBidi"/>
      <w:b/>
      <w:bCs/>
      <w:lang w:val="en-GB"/>
    </w:rPr>
  </w:style>
  <w:style w:type="character" w:customStyle="1" w:styleId="Kop4Char">
    <w:name w:val="Kop 4 Char"/>
    <w:basedOn w:val="Standaardalinea-lettertype"/>
    <w:link w:val="Kop4"/>
    <w:uiPriority w:val="9"/>
    <w:rsid w:val="00DA5211"/>
    <w:rPr>
      <w:rFonts w:asciiTheme="majorHAnsi" w:eastAsiaTheme="majorEastAsia" w:hAnsiTheme="majorHAnsi" w:cstheme="majorBidi"/>
      <w:b/>
      <w:bCs/>
      <w:i/>
      <w:iCs/>
      <w:color w:val="4472C4" w:themeColor="accent1"/>
      <w:lang w:val="en-GB"/>
    </w:rPr>
  </w:style>
  <w:style w:type="character" w:customStyle="1" w:styleId="Kop5Char">
    <w:name w:val="Kop 5 Char"/>
    <w:basedOn w:val="Standaardalinea-lettertype"/>
    <w:link w:val="Kop5"/>
    <w:uiPriority w:val="9"/>
    <w:rsid w:val="00DA5211"/>
    <w:rPr>
      <w:rFonts w:asciiTheme="majorHAnsi" w:eastAsiaTheme="majorEastAsia" w:hAnsiTheme="majorHAnsi" w:cstheme="majorBidi"/>
      <w:color w:val="1F3763" w:themeColor="accent1" w:themeShade="7F"/>
      <w:lang w:val="en-GB"/>
    </w:rPr>
  </w:style>
  <w:style w:type="character" w:customStyle="1" w:styleId="Kop6Char">
    <w:name w:val="Kop 6 Char"/>
    <w:basedOn w:val="Standaardalinea-lettertype"/>
    <w:link w:val="Kop6"/>
    <w:uiPriority w:val="9"/>
    <w:rsid w:val="00DA5211"/>
    <w:rPr>
      <w:rFonts w:asciiTheme="majorHAnsi" w:eastAsiaTheme="majorEastAsia" w:hAnsiTheme="majorHAnsi" w:cstheme="majorBidi"/>
      <w:i/>
      <w:iCs/>
      <w:color w:val="1F3763" w:themeColor="accent1" w:themeShade="7F"/>
      <w:lang w:val="en-GB"/>
    </w:rPr>
  </w:style>
  <w:style w:type="character" w:customStyle="1" w:styleId="Kop7Char">
    <w:name w:val="Kop 7 Char"/>
    <w:basedOn w:val="Standaardalinea-lettertype"/>
    <w:link w:val="Kop7"/>
    <w:uiPriority w:val="9"/>
    <w:rsid w:val="00DA5211"/>
    <w:rPr>
      <w:rFonts w:asciiTheme="majorHAnsi" w:eastAsiaTheme="majorEastAsia" w:hAnsiTheme="majorHAnsi" w:cstheme="majorBidi"/>
      <w:i/>
      <w:iCs/>
      <w:color w:val="404040" w:themeColor="text1" w:themeTint="BF"/>
      <w:lang w:val="en-GB"/>
    </w:rPr>
  </w:style>
  <w:style w:type="character" w:customStyle="1" w:styleId="Kop8Char">
    <w:name w:val="Kop 8 Char"/>
    <w:basedOn w:val="Standaardalinea-lettertype"/>
    <w:link w:val="Kop8"/>
    <w:uiPriority w:val="9"/>
    <w:rsid w:val="00DA5211"/>
    <w:rPr>
      <w:rFonts w:asciiTheme="majorHAnsi" w:eastAsiaTheme="majorEastAsia" w:hAnsiTheme="majorHAnsi" w:cstheme="majorBidi"/>
      <w:color w:val="404040" w:themeColor="text1" w:themeTint="BF"/>
      <w:szCs w:val="20"/>
      <w:lang w:val="en-GB"/>
    </w:rPr>
  </w:style>
  <w:style w:type="character" w:customStyle="1" w:styleId="Kop9Char">
    <w:name w:val="Kop 9 Char"/>
    <w:basedOn w:val="Standaardalinea-lettertype"/>
    <w:link w:val="Kop9"/>
    <w:uiPriority w:val="9"/>
    <w:rsid w:val="00DA5211"/>
    <w:rPr>
      <w:rFonts w:asciiTheme="majorHAnsi" w:eastAsiaTheme="majorEastAsia" w:hAnsiTheme="majorHAnsi" w:cstheme="majorBidi"/>
      <w:i/>
      <w:iCs/>
      <w:color w:val="404040" w:themeColor="text1" w:themeTint="BF"/>
      <w:szCs w:val="20"/>
      <w:lang w:val="en-GB"/>
    </w:rPr>
  </w:style>
  <w:style w:type="paragraph" w:styleId="Geenafstand">
    <w:name w:val="No Spacing"/>
    <w:basedOn w:val="Standaard"/>
    <w:link w:val="GeenafstandChar"/>
    <w:uiPriority w:val="1"/>
    <w:qFormat/>
    <w:rsid w:val="00DA5211"/>
    <w:pPr>
      <w:spacing w:after="0" w:line="240" w:lineRule="auto"/>
    </w:pPr>
    <w:rPr>
      <w:rFonts w:ascii="Calibri" w:hAnsi="Calibri"/>
      <w:lang w:val="en-GB"/>
    </w:rPr>
  </w:style>
  <w:style w:type="character" w:customStyle="1" w:styleId="GeenafstandChar">
    <w:name w:val="Geen afstand Char"/>
    <w:basedOn w:val="Standaardalinea-lettertype"/>
    <w:link w:val="Geenafstand"/>
    <w:uiPriority w:val="1"/>
    <w:rsid w:val="00DA5211"/>
    <w:rPr>
      <w:rFonts w:ascii="Calibri" w:hAnsi="Calibri"/>
      <w:lang w:val="en-GB"/>
    </w:rPr>
  </w:style>
  <w:style w:type="paragraph" w:styleId="Titel">
    <w:name w:val="Title"/>
    <w:basedOn w:val="Standaard"/>
    <w:next w:val="Standaard"/>
    <w:link w:val="TitelChar"/>
    <w:uiPriority w:val="10"/>
    <w:qFormat/>
    <w:rsid w:val="00DA5211"/>
    <w:pPr>
      <w:spacing w:after="120" w:line="240" w:lineRule="atLeast"/>
    </w:pPr>
    <w:rPr>
      <w:rFonts w:ascii="Calibri" w:hAnsi="Calibri"/>
      <w:sz w:val="40"/>
      <w:szCs w:val="48"/>
      <w:lang w:val="en-GB"/>
    </w:rPr>
  </w:style>
  <w:style w:type="character" w:customStyle="1" w:styleId="TitelChar">
    <w:name w:val="Titel Char"/>
    <w:basedOn w:val="Standaardalinea-lettertype"/>
    <w:link w:val="Titel"/>
    <w:uiPriority w:val="10"/>
    <w:rsid w:val="00DA5211"/>
    <w:rPr>
      <w:rFonts w:ascii="Calibri" w:hAnsi="Calibri"/>
      <w:sz w:val="40"/>
      <w:szCs w:val="48"/>
      <w:lang w:val="en-GB"/>
    </w:rPr>
  </w:style>
  <w:style w:type="table" w:styleId="Tabelrasterlicht">
    <w:name w:val="Grid Table Light"/>
    <w:basedOn w:val="Standaardtabel"/>
    <w:uiPriority w:val="40"/>
    <w:rsid w:val="00DA5211"/>
    <w:pPr>
      <w:spacing w:after="0" w:line="240" w:lineRule="auto"/>
    </w:pPr>
    <w:rPr>
      <w:lang w:val="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jstalineaChar">
    <w:name w:val="Lijstalinea Char"/>
    <w:basedOn w:val="Standaardalinea-lettertype"/>
    <w:link w:val="Lijstalinea"/>
    <w:uiPriority w:val="34"/>
    <w:locked/>
    <w:rsid w:val="00DA5211"/>
  </w:style>
  <w:style w:type="paragraph" w:customStyle="1" w:styleId="xmsolistparagraph">
    <w:name w:val="x_msolistparagraph"/>
    <w:basedOn w:val="Standaard"/>
    <w:rsid w:val="002D64D0"/>
    <w:pPr>
      <w:spacing w:after="0" w:line="240" w:lineRule="auto"/>
      <w:ind w:left="720"/>
    </w:pPr>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7032">
      <w:bodyDiv w:val="1"/>
      <w:marLeft w:val="0"/>
      <w:marRight w:val="0"/>
      <w:marTop w:val="0"/>
      <w:marBottom w:val="0"/>
      <w:divBdr>
        <w:top w:val="none" w:sz="0" w:space="0" w:color="auto"/>
        <w:left w:val="none" w:sz="0" w:space="0" w:color="auto"/>
        <w:bottom w:val="none" w:sz="0" w:space="0" w:color="auto"/>
        <w:right w:val="none" w:sz="0" w:space="0" w:color="auto"/>
      </w:divBdr>
    </w:div>
    <w:div w:id="316808229">
      <w:bodyDiv w:val="1"/>
      <w:marLeft w:val="0"/>
      <w:marRight w:val="0"/>
      <w:marTop w:val="0"/>
      <w:marBottom w:val="0"/>
      <w:divBdr>
        <w:top w:val="none" w:sz="0" w:space="0" w:color="auto"/>
        <w:left w:val="none" w:sz="0" w:space="0" w:color="auto"/>
        <w:bottom w:val="none" w:sz="0" w:space="0" w:color="auto"/>
        <w:right w:val="none" w:sz="0" w:space="0" w:color="auto"/>
      </w:divBdr>
    </w:div>
    <w:div w:id="1071467736">
      <w:bodyDiv w:val="1"/>
      <w:marLeft w:val="0"/>
      <w:marRight w:val="0"/>
      <w:marTop w:val="0"/>
      <w:marBottom w:val="0"/>
      <w:divBdr>
        <w:top w:val="none" w:sz="0" w:space="0" w:color="auto"/>
        <w:left w:val="none" w:sz="0" w:space="0" w:color="auto"/>
        <w:bottom w:val="none" w:sz="0" w:space="0" w:color="auto"/>
        <w:right w:val="none" w:sz="0" w:space="0" w:color="auto"/>
      </w:divBdr>
    </w:div>
    <w:div w:id="1184048714">
      <w:bodyDiv w:val="1"/>
      <w:marLeft w:val="0"/>
      <w:marRight w:val="0"/>
      <w:marTop w:val="0"/>
      <w:marBottom w:val="0"/>
      <w:divBdr>
        <w:top w:val="none" w:sz="0" w:space="0" w:color="auto"/>
        <w:left w:val="none" w:sz="0" w:space="0" w:color="auto"/>
        <w:bottom w:val="none" w:sz="0" w:space="0" w:color="auto"/>
        <w:right w:val="none" w:sz="0" w:space="0" w:color="auto"/>
      </w:divBdr>
    </w:div>
    <w:div w:id="1623996929">
      <w:bodyDiv w:val="1"/>
      <w:marLeft w:val="0"/>
      <w:marRight w:val="0"/>
      <w:marTop w:val="0"/>
      <w:marBottom w:val="0"/>
      <w:divBdr>
        <w:top w:val="none" w:sz="0" w:space="0" w:color="auto"/>
        <w:left w:val="none" w:sz="0" w:space="0" w:color="auto"/>
        <w:bottom w:val="none" w:sz="0" w:space="0" w:color="auto"/>
        <w:right w:val="none" w:sz="0" w:space="0" w:color="auto"/>
      </w:divBdr>
    </w:div>
    <w:div w:id="1704359861">
      <w:bodyDiv w:val="1"/>
      <w:marLeft w:val="0"/>
      <w:marRight w:val="0"/>
      <w:marTop w:val="0"/>
      <w:marBottom w:val="0"/>
      <w:divBdr>
        <w:top w:val="none" w:sz="0" w:space="0" w:color="auto"/>
        <w:left w:val="none" w:sz="0" w:space="0" w:color="auto"/>
        <w:bottom w:val="none" w:sz="0" w:space="0" w:color="auto"/>
        <w:right w:val="none" w:sz="0" w:space="0" w:color="auto"/>
      </w:divBdr>
    </w:div>
    <w:div w:id="19208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farys.be" TargetMode="External"/><Relationship Id="rId18" Type="http://schemas.openxmlformats.org/officeDocument/2006/relationships/hyperlink" Target="mailto:contact@toezichtcommissie.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arys.be/nl/privacyverklaring" TargetMode="External"/><Relationship Id="rId17" Type="http://schemas.openxmlformats.org/officeDocument/2006/relationships/hyperlink" Target="https://overheid.vlaanderen.be/digitale-overheid/vlaamse-toezichtcommissie/klachtenprocedure" TargetMode="External"/><Relationship Id="rId2" Type="http://schemas.openxmlformats.org/officeDocument/2006/relationships/customXml" Target="../customXml/item2.xml"/><Relationship Id="rId16" Type="http://schemas.openxmlformats.org/officeDocument/2006/relationships/hyperlink" Target="https://overheid.vlaanderen.be/vlaamse-toezichtcommissie" TargetMode="Externa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dpo@farys.be" TargetMode="External"/><Relationship Id="rId5" Type="http://schemas.openxmlformats.org/officeDocument/2006/relationships/customXml" Target="../customXml/item5.xml"/><Relationship Id="rId15" Type="http://schemas.openxmlformats.org/officeDocument/2006/relationships/hyperlink" Target="mailto:dpo@farys.be" TargetMode="External"/><Relationship Id="rId10" Type="http://schemas.openxmlformats.org/officeDocument/2006/relationships/hyperlink" Target="https://codex.vlaanderen.be/PrintDocument.ashx?id=1030009&amp;geannoteerd=false" TargetMode="External"/><Relationship Id="rId19" Type="http://schemas.openxmlformats.org/officeDocument/2006/relationships/hyperlink" Target="http://www.gegevensbeschermingsautoriteit.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farys.b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0FE67ED07C54CA917A0A67891FA55" ma:contentTypeVersion="8" ma:contentTypeDescription="Een nieuw document maken." ma:contentTypeScope="" ma:versionID="e510784a8786ee056d70ec7bb4a91f87">
  <xsd:schema xmlns:xsd="http://www.w3.org/2001/XMLSchema" xmlns:xs="http://www.w3.org/2001/XMLSchema" xmlns:p="http://schemas.microsoft.com/office/2006/metadata/properties" xmlns:ns2="b8a65a07-0ec1-4e9a-9b01-6f61f784879f" xmlns:ns3="48eb4ff9-886c-4d11-985f-42008e1051d3" targetNamespace="http://schemas.microsoft.com/office/2006/metadata/properties" ma:root="true" ma:fieldsID="05d483a05a5b25785eadded93b4620be" ns2:_="" ns3:_="">
    <xsd:import namespace="b8a65a07-0ec1-4e9a-9b01-6f61f784879f"/>
    <xsd:import namespace="48eb4ff9-886c-4d11-985f-42008e1051d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_x0077_wc8" minOccurs="0"/>
                <xsd:element ref="ns3:cxdd" minOccurs="0"/>
                <xsd:element ref="ns3:_x0062_o75" minOccurs="0"/>
                <xsd:element ref="ns3:test" minOccurs="0"/>
                <xsd:element ref="ns3:w2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65a07-0ec1-4e9a-9b01-6f61f784879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eb4ff9-886c-4d11-985f-42008e1051d3" elementFormDefault="qualified">
    <xsd:import namespace="http://schemas.microsoft.com/office/2006/documentManagement/types"/>
    <xsd:import namespace="http://schemas.microsoft.com/office/infopath/2007/PartnerControls"/>
    <xsd:element name="_x0077_wc8" ma:index="12" nillable="true" ma:displayName="Tekst" ma:internalName="_x0077_wc8">
      <xsd:simpleType>
        <xsd:restriction base="dms:Text"/>
      </xsd:simpleType>
    </xsd:element>
    <xsd:element name="cxdd" ma:index="13" nillable="true" ma:displayName="Risico" ma:internalName="cxdd">
      <xsd:simpleType>
        <xsd:restriction base="dms:Text"/>
      </xsd:simpleType>
    </xsd:element>
    <xsd:element name="_x0062_o75" ma:index="14" nillable="true" ma:displayName="Tekst" ma:internalName="_x0062_o75">
      <xsd:simpleType>
        <xsd:restriction base="dms:Text"/>
      </xsd:simpleType>
    </xsd:element>
    <xsd:element name="test" ma:index="15" nillable="true" ma:displayName="Dossiernummer-Actiepunt" ma:list="{a96fe0ca-4268-49f8-8836-12fe638c0929}" ma:internalName="test" ma:showField="LinkTitleNoMenu">
      <xsd:simpleType>
        <xsd:restriction base="dms:Lookup"/>
      </xsd:simpleType>
    </xsd:element>
    <xsd:element name="w2ri" ma:index="16" nillable="true" ma:displayName="Type" ma:internalName="w2ri">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w2ri xmlns="48eb4ff9-886c-4d11-985f-42008e1051d3" xsi:nil="true"/>
    <cxdd xmlns="48eb4ff9-886c-4d11-985f-42008e1051d3" xsi:nil="true"/>
    <test xmlns="48eb4ff9-886c-4d11-985f-42008e1051d3" xsi:nil="true"/>
    <_x0062_o75 xmlns="48eb4ff9-886c-4d11-985f-42008e1051d3" xsi:nil="true"/>
    <_x0077_wc8 xmlns="48eb4ff9-886c-4d11-985f-42008e1051d3" xsi:nil="true"/>
    <_dlc_DocId xmlns="b8a65a07-0ec1-4e9a-9b01-6f61f784879f">DJuridis16-1163077469-12654</_dlc_DocId>
    <_dlc_DocIdUrl xmlns="b8a65a07-0ec1-4e9a-9b01-6f61f784879f">
      <Url>https://intranet.farys.be/departementen/JuridischeDienst/DPO/_layouts/15/DocIdRedir.aspx?ID=DJuridis16-1163077469-12654</Url>
      <Description>DJuridis16-1163077469-12654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47B61-22F9-4DB0-9065-4721B90E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65a07-0ec1-4e9a-9b01-6f61f784879f"/>
    <ds:schemaRef ds:uri="48eb4ff9-886c-4d11-985f-42008e105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E301E-B34B-4FC7-B8A6-56D82AB1D802}">
  <ds:schemaRefs>
    <ds:schemaRef ds:uri="http://schemas.openxmlformats.org/officeDocument/2006/bibliography"/>
  </ds:schemaRefs>
</ds:datastoreItem>
</file>

<file path=customXml/itemProps3.xml><?xml version="1.0" encoding="utf-8"?>
<ds:datastoreItem xmlns:ds="http://schemas.openxmlformats.org/officeDocument/2006/customXml" ds:itemID="{CA7B3C36-F4A5-4CEE-BA7F-AF4A7DE71594}">
  <ds:schemaRefs>
    <ds:schemaRef ds:uri="48eb4ff9-886c-4d11-985f-42008e1051d3"/>
    <ds:schemaRef ds:uri="http://purl.org/dc/elements/1.1/"/>
    <ds:schemaRef ds:uri="b8a65a07-0ec1-4e9a-9b01-6f61f784879f"/>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8FEBBAFE-5516-4359-8426-895F026E9198}">
  <ds:schemaRefs>
    <ds:schemaRef ds:uri="http://schemas.microsoft.com/sharepoint/events"/>
  </ds:schemaRefs>
</ds:datastoreItem>
</file>

<file path=customXml/itemProps5.xml><?xml version="1.0" encoding="utf-8"?>
<ds:datastoreItem xmlns:ds="http://schemas.openxmlformats.org/officeDocument/2006/customXml" ds:itemID="{30983A9B-F628-4DFE-AD68-C94F97212E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2193</Words>
  <Characters>13919</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Privacyverklaring inzake Klokkenluiders - Klokkenluidersregeling v16062023 (1)</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Privacyverklaring inzake Klokkenluiders - Klokkenluidersregeling 2025.09.12 FB JC</dc:title>
  <dc:subject/>
  <dc:creator>Author</dc:creator>
  <cp:keywords/>
  <dc:description/>
  <cp:lastModifiedBy>Dominique De Jonghe</cp:lastModifiedBy>
  <cp:revision>3</cp:revision>
  <cp:lastPrinted>2025-09-22T09:24:00Z</cp:lastPrinted>
  <dcterms:created xsi:type="dcterms:W3CDTF">2025-10-02T21:22:00Z</dcterms:created>
  <dcterms:modified xsi:type="dcterms:W3CDTF">2025-10-07T09:46:00Z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0x010100D420FE67ED07C54CA917A0A67891FA55</vt:lpwstr>
  </property>
  <property fmtid="{D5CDD505-2E9C-101B-9397-08002B2CF9AE}" pid="3" name="_dlc_DocIdItemGuid">
    <vt:lpwstr>eab34c17-ae22-4a9e-95e5-fdd6f414351e</vt:lpwstr>
  </property>
</Properties>
</file>